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/>
        <w:t xml:space="preserve">ПРОТОКОЛ </w:t>
      </w:r>
      <w:r>
        <w:rPr/>
        <w:t>№1</w:t>
      </w:r>
    </w:p>
    <w:p>
      <w:pPr>
        <w:pStyle w:val="Normal"/>
        <w:spacing w:lineRule="auto" w:line="240"/>
        <w:jc w:val="center"/>
        <w:rPr/>
      </w:pPr>
      <w:r>
        <w:rPr/>
        <w:t>Определения участников аукциона открытого по составу участников и открытого по способу подачи предложений по цене по продаже нежилое здание школы, расположенное в с. Шекляево, ул. Арсеньева, д. 13, общей площадью 584 кв.м , под разборку.</w:t>
      </w:r>
    </w:p>
    <w:p>
      <w:pPr>
        <w:pStyle w:val="Normal"/>
        <w:jc w:val="center"/>
        <w:rPr/>
      </w:pPr>
      <w:r>
        <w:rPr/>
        <w:t>(номер извещения на электронной площадке АО «РАД» 17A6331-4001-</w:t>
      </w:r>
      <w:r>
        <w:rPr/>
        <w:t>9</w:t>
      </w:r>
    </w:p>
    <w:p>
      <w:pPr>
        <w:pStyle w:val="Normal"/>
        <w:spacing w:lineRule="auto" w:line="360"/>
        <w:jc w:val="center"/>
        <w:rPr>
          <w:rFonts w:eastAsia="SimSun;宋体" w:cs="Arial"/>
          <w:bCs/>
          <w:lang w:eastAsia="zh-CN"/>
        </w:rPr>
      </w:pPr>
      <w:r>
        <w:rPr>
          <w:rFonts w:eastAsia="SimSun;宋体" w:cs="Arial"/>
          <w:bCs/>
          <w:lang w:eastAsia="zh-CN"/>
        </w:rPr>
        <w:t>Продается под разборку.</w:t>
      </w:r>
    </w:p>
    <w:p>
      <w:pPr>
        <w:pStyle w:val="Normal"/>
        <w:spacing w:lineRule="auto" w:line="360"/>
        <w:jc w:val="right"/>
        <w:rPr/>
      </w:pPr>
      <w:r>
        <w:rPr/>
        <w:t>«24» августа 2020 года</w:t>
      </w:r>
    </w:p>
    <w:p>
      <w:pPr>
        <w:pStyle w:val="Normal"/>
        <w:spacing w:lineRule="auto" w:line="240"/>
        <w:jc w:val="both"/>
        <w:rPr/>
      </w:pPr>
      <w:r>
        <w:rPr/>
        <w:t xml:space="preserve">Продавец: Администрация Анучинского муниципального района </w:t>
      </w:r>
    </w:p>
    <w:p>
      <w:pPr>
        <w:pStyle w:val="Normal"/>
        <w:spacing w:lineRule="auto" w:line="240"/>
        <w:jc w:val="both"/>
        <w:rPr/>
      </w:pPr>
      <w:r>
        <w:rPr/>
        <w:t>Оператор электронной площадки</w:t>
      </w:r>
      <w:bookmarkStart w:id="0" w:name="_GoBack"/>
      <w:bookmarkEnd w:id="0"/>
      <w:r>
        <w:rPr/>
        <w:t>: Акционерное общество «Российский аукционный дом» (АО «РАД»)</w:t>
      </w:r>
    </w:p>
    <w:p>
      <w:pPr>
        <w:pStyle w:val="Normal"/>
        <w:spacing w:lineRule="auto" w:line="240"/>
        <w:jc w:val="both"/>
        <w:rPr/>
      </w:pPr>
      <w:r>
        <w:rPr/>
        <w:t>Место проведения аукциона: Электронная площадка АО «Российский аукционный дом». Lot-online.ru</w:t>
      </w:r>
    </w:p>
    <w:p>
      <w:pPr>
        <w:pStyle w:val="Normal"/>
        <w:spacing w:lineRule="auto" w:line="240"/>
        <w:jc w:val="both"/>
        <w:rPr/>
      </w:pPr>
      <w:r>
        <w:rPr/>
        <w:t>Дата определения участников аукциона: 22 августа 2020 года.</w:t>
      </w:r>
    </w:p>
    <w:p>
      <w:pPr>
        <w:pStyle w:val="Normal"/>
        <w:spacing w:lineRule="auto" w:line="240"/>
        <w:jc w:val="both"/>
        <w:rPr/>
      </w:pPr>
      <w:r>
        <w:rPr/>
        <w:t>Дата и время начала проведения аукциона: 27 августа 2020 года, 04 часов 00 минут по московскому времени.</w:t>
      </w:r>
    </w:p>
    <w:p>
      <w:pPr>
        <w:pStyle w:val="Normal"/>
        <w:ind w:firstLine="708"/>
        <w:jc w:val="both"/>
        <w:rPr/>
      </w:pPr>
      <w:r>
        <w:rPr>
          <w:b/>
        </w:rPr>
        <w:t>Форма торгов:</w:t>
      </w:r>
      <w:r>
        <w:rPr/>
        <w:t xml:space="preserve"> аукцион, открытый по составу участников и открытый по форме подачи предложений о цене имущества.</w:t>
      </w:r>
    </w:p>
    <w:p>
      <w:pPr>
        <w:pStyle w:val="Normal"/>
        <w:spacing w:lineRule="auto" w:line="240" w:before="60" w:after="0"/>
        <w:ind w:firstLine="720"/>
        <w:jc w:val="both"/>
        <w:rPr/>
      </w:pPr>
      <w:r>
        <w:rPr>
          <w:b/>
        </w:rPr>
        <w:t xml:space="preserve">Наименование, состав и характеристика недвижимого имущества, выставляемого на торги: </w:t>
      </w:r>
    </w:p>
    <w:p>
      <w:pPr>
        <w:pStyle w:val="Normal"/>
        <w:spacing w:lineRule="auto" w:line="240"/>
        <w:jc w:val="both"/>
        <w:rPr/>
      </w:pPr>
      <w:r>
        <w:rPr/>
        <w:t xml:space="preserve">нежилое здание школы, расположенное в с. Шекляево, ул. Арсеньева, д. 13, общей площадью 584 кв.м , под разборку. (далее- Имущество). Имущество находится в собственности </w:t>
      </w:r>
      <w:r>
        <w:rPr/>
        <w:t>Анучинского муниципального района</w:t>
      </w:r>
      <w:r>
        <w:rPr/>
        <w:t xml:space="preserve"> </w:t>
      </w:r>
    </w:p>
    <w:p>
      <w:pPr>
        <w:pStyle w:val="Normal"/>
        <w:ind w:firstLine="709"/>
        <w:jc w:val="both"/>
        <w:rPr/>
      </w:pPr>
      <w:r>
        <w:rPr>
          <w:b/>
        </w:rPr>
        <w:t xml:space="preserve">Начальная цена продажи: </w:t>
      </w:r>
      <w:r>
        <w:rPr/>
        <w:t xml:space="preserve"> </w:t>
      </w:r>
    </w:p>
    <w:p>
      <w:pPr>
        <w:pStyle w:val="Normal"/>
        <w:spacing w:lineRule="auto" w:line="259"/>
        <w:ind w:firstLine="708"/>
        <w:jc w:val="both"/>
        <w:rPr/>
      </w:pPr>
      <w:r>
        <w:rPr>
          <w:rFonts w:eastAsia="Times New Roman"/>
          <w:b w:val="false"/>
          <w:bCs w:val="false"/>
          <w:color w:val="000000"/>
          <w:sz w:val="24"/>
          <w:szCs w:val="24"/>
          <w:lang w:val="ru-RU" w:eastAsia="ru-RU"/>
        </w:rPr>
        <w:t>200 300 (Двести тысяч триста) рублей 00 копеек, с учетом НДС</w:t>
      </w:r>
    </w:p>
    <w:p>
      <w:pPr>
        <w:pStyle w:val="Normal"/>
        <w:tabs>
          <w:tab w:val="clear" w:pos="708"/>
          <w:tab w:val="left" w:pos="0" w:leader="none"/>
        </w:tabs>
        <w:ind w:right="57" w:firstLine="567"/>
        <w:jc w:val="both"/>
        <w:rPr/>
      </w:pPr>
      <w:r>
        <w:rPr>
          <w:b/>
        </w:rPr>
        <w:t>Основание для проведения аукциона:</w:t>
      </w:r>
      <w:r>
        <w:rPr/>
        <w:t xml:space="preserve"> </w:t>
      </w:r>
      <w:r>
        <w:rPr>
          <w:color w:val="000000"/>
        </w:rPr>
        <w:t xml:space="preserve">аукцион проводится в соответствии с </w:t>
      </w:r>
      <w:r>
        <w:rPr>
          <w:color w:val="000000"/>
          <w:sz w:val="24"/>
          <w:szCs w:val="24"/>
        </w:rPr>
        <w:t xml:space="preserve">Гражданским кодексом Российской Федерации,  Федеральным законом от 21.12.2001          № 178-ФЗ «О приватизации государственного и муниципального имущества», </w:t>
      </w:r>
      <w:r>
        <w:rPr>
          <w:sz w:val="24"/>
          <w:szCs w:val="24"/>
        </w:rPr>
        <w:t xml:space="preserve">постановление Правительства Россий ской Федерации от 27 августа 2012 г. № 860 «Об организации и проведении продажи государственного или муниципального имущества в электронной форме», решение Думы Анучинского муниципального района </w:t>
      </w:r>
      <w:r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bCs/>
          <w:sz w:val="24"/>
          <w:szCs w:val="24"/>
        </w:rPr>
        <w:t>30.10.2019           № 475  «Об утверждении программы приватизации и  перечня объектов муниципального имущества Анучинского муниципального округа на 2020 г.»</w:t>
      </w:r>
      <w:r>
        <w:rPr>
          <w:sz w:val="24"/>
          <w:szCs w:val="24"/>
        </w:rPr>
        <w:t xml:space="preserve"> распоряжение администрации Анучинского муниципального района  </w:t>
      </w:r>
      <w:r>
        <w:rPr>
          <w:rFonts w:eastAsia="Calibri" w:eastAsiaTheme="minorHAnsi"/>
          <w:kern w:val="2"/>
          <w:sz w:val="24"/>
          <w:szCs w:val="24"/>
          <w:lang w:val="ru-RU"/>
        </w:rPr>
        <w:t xml:space="preserve"> от 13 июля 2020 г. № 433-р</w:t>
      </w:r>
    </w:p>
    <w:p>
      <w:pPr>
        <w:pStyle w:val="Normal"/>
        <w:shd w:fill="FFFFFF" w:val="clea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000000"/>
          <w:spacing w:val="-2"/>
          <w:sz w:val="24"/>
          <w:szCs w:val="24"/>
        </w:rPr>
        <w:t>О принятии решения о проведении аукциона по продаже муниципального имущества и  утверждении  аукционной комиссии»</w:t>
      </w:r>
      <w:r>
        <w:rPr>
          <w:color w:val="000000"/>
          <w:sz w:val="24"/>
          <w:szCs w:val="24"/>
        </w:rPr>
        <w:t>, открытый по составу участников и по форме подачи предложений о цене имущества.</w:t>
      </w:r>
    </w:p>
    <w:p>
      <w:pPr>
        <w:pStyle w:val="Normal"/>
        <w:autoSpaceDE w:val="false"/>
        <w:ind w:left="0" w:right="0" w:firstLine="708"/>
        <w:jc w:val="both"/>
        <w:rPr/>
      </w:pPr>
      <w:r>
        <w:rPr/>
        <w:t>Присутствовавшие на заседании комиссии члены комиссии по организации продажи имущества, находящегося в муниципальной собственности района:</w:t>
      </w:r>
    </w:p>
    <w:tbl>
      <w:tblPr>
        <w:tblW w:w="162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4"/>
      </w:tblGrid>
      <w:tr>
        <w:trPr/>
        <w:tc>
          <w:tcPr>
            <w:tcW w:w="16284" w:type="dxa"/>
            <w:tcBorders/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>
                <w:color w:val="000000"/>
              </w:rPr>
              <w:t xml:space="preserve">Дубовцев Иван Владимирович –  </w:t>
            </w:r>
            <w:r>
              <w:rPr/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района, председатель комиссии; 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/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>
                <w:color w:val="000000"/>
              </w:rPr>
              <w:t>Толстикова Светлана Степановна -  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разряда отдела 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>
                <w:color w:val="000000"/>
              </w:rPr>
              <w:t xml:space="preserve">имущественных и земельных отношений, </w:t>
            </w:r>
            <w:r>
              <w:rPr>
                <w:color w:val="000000"/>
                <w:spacing w:val="-1"/>
              </w:rPr>
              <w:t>секретарь комиссии;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Росейчук Елена Витальевна - начальник отдела имущественных и земельных отношений;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/>
            </w:pPr>
            <w:r>
              <w:rPr>
                <w:color w:val="000000"/>
              </w:rPr>
              <w:t>Щербинина Наталья Викторовна -  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разряда отдела имущественных и 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земельных отношений</w:t>
            </w:r>
          </w:p>
        </w:tc>
      </w:tr>
    </w:tbl>
    <w:p>
      <w:pPr>
        <w:pStyle w:val="Normal"/>
        <w:autoSpaceDE w:val="false"/>
        <w:jc w:val="both"/>
        <w:rPr/>
      </w:pPr>
      <w:r>
        <w:rPr/>
        <w:t xml:space="preserve"> </w:t>
      </w:r>
    </w:p>
    <w:p>
      <w:pPr>
        <w:pStyle w:val="Normal"/>
        <w:autoSpaceDE w:val="false"/>
        <w:jc w:val="both"/>
        <w:rPr/>
      </w:pPr>
      <w:r>
        <w:rPr/>
        <w:t xml:space="preserve"> </w:t>
      </w:r>
      <w:r>
        <w:rPr/>
        <w:t xml:space="preserve">На заседании комиссии присутствовало </w:t>
      </w:r>
      <w:r>
        <w:rPr/>
        <w:t>4</w:t>
      </w:r>
      <w:r>
        <w:rPr/>
        <w:t xml:space="preserve"> членов комиссии из 5. Заседание комиссии правомочно.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Style18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Решение продавца: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Признать аукцион несостоявшимся, в связи с отсутствием заявок.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Style22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left="0" w:righ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/>
      </w:pPr>
      <w:r>
        <w:rPr/>
        <w:t>Аукционная комиссия в составе: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60"/>
        <w:jc w:val="both"/>
        <w:rPr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>
      <w:pPr>
        <w:pStyle w:val="Normal"/>
        <w:shd w:fill="FFFFFF" w:val="clear"/>
        <w:spacing w:lineRule="auto" w:line="360"/>
        <w:jc w:val="both"/>
        <w:rPr/>
      </w:pPr>
      <w:r>
        <w:rPr/>
      </w:r>
    </w:p>
    <w:p>
      <w:pPr>
        <w:pStyle w:val="Normal"/>
        <w:shd w:fill="FFFFFF" w:val="clear"/>
        <w:spacing w:lineRule="auto" w:line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__________________________________________________Е.В. Росейчук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__________________________________________________Н.В. Щербинина</w:t>
      </w:r>
    </w:p>
    <w:p>
      <w:pPr>
        <w:pStyle w:val="Normal"/>
        <w:shd w:fill="FFFFFF" w:val="clear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52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нак примечания1"/>
    <w:qFormat/>
    <w:rsid w:val="00145298"/>
    <w:rPr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5298"/>
    <w:rPr>
      <w:rFonts w:ascii="Tahoma" w:hAnsi="Tahoma" w:eastAsia="Times New Roman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104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28104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6" w:customStyle="1">
    <w:name w:val="Тема примечания Знак"/>
    <w:basedOn w:val="Style15"/>
    <w:link w:val="a8"/>
    <w:uiPriority w:val="99"/>
    <w:semiHidden/>
    <w:qFormat/>
    <w:rsid w:val="00281048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5298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28104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281048"/>
    <w:pPr/>
    <w:rPr>
      <w:b/>
      <w:bCs/>
    </w:rPr>
  </w:style>
  <w:style w:type="paragraph" w:styleId="Style22">
    <w:name w:val="Без интервала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LibreOffice/6.2.8.2$Linux_X86_64 LibreOffice_project/20$Build-2</Application>
  <Pages>2</Pages>
  <Words>385</Words>
  <Characters>2806</Characters>
  <CharactersWithSpaces>3200</CharactersWithSpaces>
  <Paragraphs>37</Paragraphs>
  <Company>Windows 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2016-05-08T19:05:00Z</dcterms:created>
  <dc:creator>DIMA</dc:creator>
  <dc:description/>
  <dc:language>ru-RU</dc:language>
  <cp:lastModifiedBy/>
  <dcterms:modified xsi:type="dcterms:W3CDTF">2020-08-24T10:01:16Z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