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 w:firstLineChars="0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Уважаемые землепользователи Анучинского муниципального округа. В связи с изменениями, внесенными в Налоговый кодекс РФ, при выявлении, в ходе проведения муниципального земельного контроля, </w:t>
      </w:r>
      <w:r>
        <w:rPr>
          <w:rFonts w:hint="default" w:ascii="Times New Roman" w:hAnsi="Times New Roman" w:cs="Times New Roman"/>
          <w:sz w:val="28"/>
          <w:szCs w:val="28"/>
        </w:rPr>
        <w:t>нарушений обязательных требований к использованию земельного участка,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 населенных пунктах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земельных участков </w:t>
      </w:r>
      <w:r>
        <w:rPr>
          <w:rFonts w:hint="default" w:ascii="Times New Roman" w:hAnsi="Times New Roman" w:cs="Times New Roman"/>
          <w:sz w:val="28"/>
          <w:szCs w:val="28"/>
        </w:rPr>
        <w:t>предназначенн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хозяйства, садоводства или огородничества,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 отношении владельцев вышеперечисленных земельных участков будет пересмотрена налоговая ставка в сторону увеличения до 1,5% от оценки кадастровой стоимости земельного участка, </w:t>
      </w:r>
      <w:r>
        <w:rPr>
          <w:rFonts w:hint="default" w:ascii="Times New Roman" w:hAnsi="Times New Roman" w:cs="Times New Roman"/>
          <w:sz w:val="28"/>
          <w:szCs w:val="28"/>
        </w:rPr>
        <w:t>начиная со дня обнаружения таких нарушений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в случае отсутствия у органа, осуществляющего муниципальный земельный контроль информации о дне совершения таких нарушений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и до 1-го числа месяца, в котором уполномоченным органом установлен факт устранения таких нарушений.</w:t>
      </w:r>
    </w:p>
    <w:sectPr>
      <w:pgSz w:w="11906" w:h="16838"/>
      <w:pgMar w:top="1440" w:right="86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71A6C"/>
    <w:rsid w:val="02B71A6C"/>
    <w:rsid w:val="30A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2024-02-13T00:47:00Z</dcterms:created>
  <dc:creator>WPS_1706838892</dc:creator>
  <cp:lastModifiedBy>WPS_1706838892</cp:lastModifiedBy>
  <cp:lastPrinted>2024-02-13T01:22:54Z</cp:lastPrinted>
  <dcterms:modified xsi:type="dcterms:W3CDTF">2024-02-13T07:52:27Z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BBF06F11C1DF46B6BA3C27D1A0560565_11</vt:lpwstr>
  </property>
</Properties>
</file>