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915A1E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>в  202</w:t>
      </w:r>
      <w:r w:rsidR="004F6F59">
        <w:rPr>
          <w:b/>
          <w:sz w:val="28"/>
          <w:szCs w:val="28"/>
        </w:rPr>
        <w:t>2</w:t>
      </w:r>
      <w:r w:rsidRPr="00915A1E">
        <w:rPr>
          <w:b/>
          <w:sz w:val="28"/>
          <w:szCs w:val="28"/>
        </w:rPr>
        <w:t xml:space="preserve"> год</w:t>
      </w:r>
      <w:r w:rsidR="001D4F47">
        <w:rPr>
          <w:b/>
          <w:sz w:val="28"/>
          <w:szCs w:val="28"/>
        </w:rPr>
        <w:t>у</w:t>
      </w:r>
      <w:r w:rsidRPr="00915A1E">
        <w:rPr>
          <w:b/>
          <w:sz w:val="28"/>
          <w:szCs w:val="28"/>
        </w:rPr>
        <w:t>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>Экономика района представлена следующими отраслями: сельское  и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:rsidR="004F6F59" w:rsidRDefault="004F6F59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</w:p>
    <w:tbl>
      <w:tblPr>
        <w:tblW w:w="1044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5769"/>
        <w:gridCol w:w="1791"/>
        <w:gridCol w:w="1440"/>
        <w:gridCol w:w="1449"/>
      </w:tblGrid>
      <w:tr w:rsidR="00B92FE7" w:rsidRPr="00D35E0A" w:rsidTr="00B92FE7">
        <w:trPr>
          <w:trHeight w:val="1789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4F6F59">
            <w:pPr>
              <w:jc w:val="center"/>
              <w:rPr>
                <w:bCs/>
              </w:rPr>
            </w:pPr>
            <w:r w:rsidRPr="00D35E0A">
              <w:rPr>
                <w:bCs/>
              </w:rPr>
              <w:t>январь-</w:t>
            </w:r>
            <w:r>
              <w:rPr>
                <w:bCs/>
              </w:rPr>
              <w:t>декабрь</w:t>
            </w:r>
            <w:r w:rsidRPr="00D35E0A">
              <w:rPr>
                <w:bCs/>
              </w:rPr>
              <w:t xml:space="preserve"> 202</w:t>
            </w:r>
            <w:r w:rsidR="004F6F59">
              <w:rPr>
                <w:bCs/>
              </w:rPr>
              <w:t>1</w:t>
            </w:r>
            <w:r w:rsidRPr="00D35E0A">
              <w:rPr>
                <w:bCs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4F6F59">
            <w:pPr>
              <w:jc w:val="center"/>
              <w:rPr>
                <w:bCs/>
              </w:rPr>
            </w:pPr>
            <w:r w:rsidRPr="00D35E0A">
              <w:rPr>
                <w:bCs/>
              </w:rPr>
              <w:t>январь-</w:t>
            </w:r>
            <w:r>
              <w:rPr>
                <w:bCs/>
              </w:rPr>
              <w:t>декабрь</w:t>
            </w:r>
            <w:r w:rsidRPr="00D35E0A">
              <w:rPr>
                <w:bCs/>
              </w:rPr>
              <w:t xml:space="preserve"> 202</w:t>
            </w:r>
            <w:r w:rsidR="004F6F59">
              <w:rPr>
                <w:bCs/>
              </w:rPr>
              <w:t>2</w:t>
            </w:r>
            <w:bookmarkStart w:id="0" w:name="_GoBack"/>
            <w:bookmarkEnd w:id="0"/>
            <w:r w:rsidRPr="00D35E0A">
              <w:rPr>
                <w:bCs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r w:rsidRPr="00D35E0A">
              <w:rPr>
                <w:bCs/>
              </w:rPr>
              <w:t>Динамика к аналогичному периоду прошлого года, %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2FE7" w:rsidRPr="00D35E0A" w:rsidRDefault="00B92FE7" w:rsidP="00CE52F0">
            <w:pPr>
              <w:jc w:val="both"/>
              <w:rPr>
                <w:b/>
                <w:bCs/>
              </w:rPr>
            </w:pPr>
            <w:r w:rsidRPr="00D35E0A">
              <w:rPr>
                <w:b/>
                <w:bCs/>
              </w:rPr>
              <w:t>Малый бизнес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</w:tr>
      <w:tr w:rsidR="004F6F59" w:rsidRPr="00763FCF" w:rsidTr="004F6F59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59" w:rsidRPr="00763FCF" w:rsidRDefault="004F6F59" w:rsidP="004F6F59">
            <w:pPr>
              <w:jc w:val="both"/>
              <w:rPr>
                <w:bCs/>
              </w:rPr>
            </w:pPr>
            <w:r>
              <w:rPr>
                <w:bCs/>
              </w:rPr>
              <w:t>Малый бизнес, оборот малых предприятий (без учета ИП), млн.</w:t>
            </w:r>
            <w:r w:rsidRPr="00763FCF">
              <w:rPr>
                <w:bCs/>
              </w:rPr>
              <w:t xml:space="preserve"> рублей (темп роста в действующих ценах)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763FCF" w:rsidRDefault="004F6F59" w:rsidP="00D470D7">
            <w:pPr>
              <w:snapToGrid w:val="0"/>
              <w:jc w:val="center"/>
            </w:pPr>
            <w:r>
              <w:t>Нет данных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763FCF" w:rsidRDefault="004F6F59" w:rsidP="004F6F59">
            <w:pPr>
              <w:jc w:val="center"/>
            </w:pPr>
            <w:r>
              <w:t>Нет данных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763FCF" w:rsidRDefault="004F6F59" w:rsidP="004F6F59">
            <w:pPr>
              <w:jc w:val="center"/>
            </w:pPr>
          </w:p>
        </w:tc>
      </w:tr>
      <w:tr w:rsidR="004F6F59" w:rsidRPr="00BF3BDB" w:rsidTr="004F6F59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59" w:rsidRPr="004F6F59" w:rsidRDefault="004F6F59" w:rsidP="004F6F59">
            <w:pPr>
              <w:jc w:val="both"/>
              <w:rPr>
                <w:bCs/>
              </w:rPr>
            </w:pPr>
            <w:r w:rsidRPr="004F6F59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D470D7">
            <w:pPr>
              <w:snapToGrid w:val="0"/>
              <w:jc w:val="center"/>
            </w:pPr>
            <w:r>
              <w:t>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8A38BE" w:rsidRDefault="004F6F59" w:rsidP="004F6F59">
            <w:pPr>
              <w:jc w:val="center"/>
            </w:pPr>
            <w:r>
              <w:t>50,5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4F6F59">
            <w:pPr>
              <w:jc w:val="center"/>
            </w:pPr>
            <w:r>
              <w:t>91,9</w:t>
            </w:r>
          </w:p>
        </w:tc>
      </w:tr>
      <w:tr w:rsidR="004F6F59" w:rsidRPr="008722DA" w:rsidTr="004F6F59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59" w:rsidRPr="004F6F59" w:rsidRDefault="004F6F59" w:rsidP="004F6F59">
            <w:pPr>
              <w:jc w:val="both"/>
              <w:rPr>
                <w:bCs/>
              </w:rPr>
            </w:pPr>
            <w:r w:rsidRPr="004F6F59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48568F" w:rsidRDefault="004F6F59" w:rsidP="00D470D7">
            <w:pPr>
              <w:snapToGrid w:val="0"/>
              <w:jc w:val="center"/>
            </w:pPr>
            <w: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E753B9" w:rsidRDefault="004F6F59" w:rsidP="004F6F59">
            <w:pPr>
              <w:jc w:val="center"/>
            </w:pPr>
            <w:r>
              <w:t>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8722DA" w:rsidRDefault="004F6F59" w:rsidP="004F6F59">
            <w:pPr>
              <w:jc w:val="center"/>
            </w:pPr>
            <w:r>
              <w:t>87,3</w:t>
            </w:r>
          </w:p>
        </w:tc>
      </w:tr>
      <w:tr w:rsidR="004F6F59" w:rsidRPr="00BF3BDB" w:rsidTr="004F6F59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59" w:rsidRPr="004F6F59" w:rsidRDefault="004F6F59" w:rsidP="004F6F59">
            <w:pPr>
              <w:jc w:val="both"/>
              <w:rPr>
                <w:bCs/>
              </w:rPr>
            </w:pPr>
            <w:r w:rsidRPr="004F6F59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E81BE7" w:rsidRDefault="004F6F59" w:rsidP="00D470D7">
            <w:pPr>
              <w:snapToGrid w:val="0"/>
              <w:jc w:val="center"/>
            </w:pPr>
            <w: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E753B9" w:rsidRDefault="004F6F59" w:rsidP="004F6F59">
            <w:pPr>
              <w:jc w:val="center"/>
            </w:pPr>
            <w:r>
              <w:t>219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4F6F59">
            <w:pPr>
              <w:jc w:val="center"/>
            </w:pPr>
            <w:r>
              <w:t>93,2</w:t>
            </w:r>
          </w:p>
        </w:tc>
      </w:tr>
      <w:tr w:rsidR="004F6F59" w:rsidRPr="00BF3BDB" w:rsidTr="004F6F59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59" w:rsidRPr="004F6F59" w:rsidRDefault="004F6F59" w:rsidP="004F6F59">
            <w:pPr>
              <w:jc w:val="both"/>
              <w:rPr>
                <w:bCs/>
              </w:rPr>
            </w:pPr>
            <w:r w:rsidRPr="004F6F59">
              <w:rPr>
                <w:bCs/>
              </w:rPr>
              <w:t>Численность занятых в малом бизнесе (без учета ИП), тыс.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E81BE7" w:rsidRDefault="004F6F59" w:rsidP="00D470D7">
            <w:pPr>
              <w:snapToGrid w:val="0"/>
              <w:jc w:val="center"/>
            </w:pPr>
            <w:r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4F6F59">
            <w:pPr>
              <w:jc w:val="center"/>
            </w:pPr>
            <w:r>
              <w:t>0,285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4F6F59">
            <w:pPr>
              <w:jc w:val="center"/>
            </w:pPr>
            <w:r>
              <w:t>73,6</w:t>
            </w:r>
          </w:p>
        </w:tc>
      </w:tr>
      <w:tr w:rsidR="004F6F59" w:rsidRPr="008A38BE" w:rsidTr="004F6F59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F59" w:rsidRPr="004F6F59" w:rsidRDefault="004F6F59" w:rsidP="004F6F59">
            <w:pPr>
              <w:jc w:val="both"/>
              <w:rPr>
                <w:bCs/>
              </w:rPr>
            </w:pPr>
            <w:r w:rsidRPr="004F6F59">
              <w:rPr>
                <w:bCs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D470D7">
            <w:pPr>
              <w:snapToGrid w:val="0"/>
              <w:jc w:val="center"/>
            </w:pPr>
            <w: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BF3BDB" w:rsidRDefault="004F6F59" w:rsidP="004F6F59">
            <w:pPr>
              <w:jc w:val="center"/>
            </w:pPr>
            <w:r>
              <w:t>4,4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59" w:rsidRPr="008A38BE" w:rsidRDefault="004F6F59" w:rsidP="004F6F59">
            <w:pPr>
              <w:jc w:val="center"/>
            </w:pPr>
            <w:r>
              <w:t>65,7</w:t>
            </w:r>
          </w:p>
        </w:tc>
      </w:tr>
    </w:tbl>
    <w:p w:rsidR="00B92FE7" w:rsidRDefault="00B92FE7" w:rsidP="00B92FE7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4F6F59" w:rsidRDefault="004F6F59" w:rsidP="004F6F59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</w:t>
      </w:r>
      <w:r w:rsidRPr="00CE0878">
        <w:rPr>
          <w:sz w:val="28"/>
          <w:szCs w:val="28"/>
        </w:rPr>
        <w:t xml:space="preserve">а насчитывается </w:t>
      </w:r>
      <w:r>
        <w:rPr>
          <w:sz w:val="28"/>
          <w:szCs w:val="28"/>
        </w:rPr>
        <w:t>261</w:t>
      </w:r>
      <w:r w:rsidRPr="00CE0878">
        <w:rPr>
          <w:sz w:val="28"/>
          <w:szCs w:val="28"/>
        </w:rPr>
        <w:t xml:space="preserve"> субъект малого предпринимательства (</w:t>
      </w:r>
      <w:r>
        <w:rPr>
          <w:sz w:val="28"/>
          <w:szCs w:val="28"/>
        </w:rPr>
        <w:t>ниж</w:t>
      </w:r>
      <w:r w:rsidRPr="00CE0878">
        <w:rPr>
          <w:sz w:val="28"/>
          <w:szCs w:val="28"/>
        </w:rPr>
        <w:t xml:space="preserve">е уровня прошлого года на  </w:t>
      </w:r>
      <w:r>
        <w:rPr>
          <w:sz w:val="28"/>
          <w:szCs w:val="28"/>
        </w:rPr>
        <w:t xml:space="preserve"> 7,9</w:t>
      </w:r>
      <w:r w:rsidRPr="00CE0878">
        <w:rPr>
          <w:sz w:val="28"/>
          <w:szCs w:val="28"/>
        </w:rPr>
        <w:t xml:space="preserve"> %), в т. ч.  </w:t>
      </w:r>
      <w:r>
        <w:rPr>
          <w:sz w:val="28"/>
          <w:szCs w:val="28"/>
        </w:rPr>
        <w:t xml:space="preserve">45 </w:t>
      </w:r>
      <w:r w:rsidRPr="00CE0878">
        <w:rPr>
          <w:sz w:val="28"/>
          <w:szCs w:val="28"/>
        </w:rPr>
        <w:t>мал</w:t>
      </w:r>
      <w:r>
        <w:rPr>
          <w:sz w:val="28"/>
          <w:szCs w:val="28"/>
        </w:rPr>
        <w:t xml:space="preserve">ых </w:t>
      </w:r>
      <w:r w:rsidRPr="00CE0878">
        <w:rPr>
          <w:sz w:val="28"/>
          <w:szCs w:val="28"/>
        </w:rPr>
        <w:t>организаци</w:t>
      </w:r>
      <w:r>
        <w:rPr>
          <w:sz w:val="28"/>
          <w:szCs w:val="28"/>
        </w:rPr>
        <w:t>й (2021 г. – 48)</w:t>
      </w:r>
      <w:r w:rsidRPr="00CE0878">
        <w:rPr>
          <w:sz w:val="28"/>
          <w:szCs w:val="28"/>
        </w:rPr>
        <w:t xml:space="preserve">.  </w:t>
      </w:r>
    </w:p>
    <w:p w:rsidR="004F6F59" w:rsidRDefault="004F6F59" w:rsidP="004F6F59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16</w:t>
      </w:r>
      <w:r w:rsidRPr="00CE0878">
        <w:rPr>
          <w:sz w:val="28"/>
          <w:szCs w:val="28"/>
        </w:rPr>
        <w:t xml:space="preserve"> человек занима</w:t>
      </w:r>
      <w:r>
        <w:rPr>
          <w:sz w:val="28"/>
          <w:szCs w:val="28"/>
        </w:rPr>
        <w:t>ю</w:t>
      </w:r>
      <w:r w:rsidRPr="00CE0878">
        <w:rPr>
          <w:sz w:val="28"/>
          <w:szCs w:val="28"/>
        </w:rPr>
        <w:t>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35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2021 года были зарегистрированы в качестве плательщиков налога на профессиональный налог (самозанятых) 81 гражданин. С этим связано снижение числа индивидуальных предпринимателей, которые предпочли снятся с учета и зарегистрироваться как самозанятые. На 1 января 2023 года численность самозанятых  составляет 408 человек.</w:t>
      </w:r>
    </w:p>
    <w:p w:rsidR="004F6F59" w:rsidRDefault="004F6F59" w:rsidP="004F6F5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4,4</w:t>
      </w:r>
      <w:r w:rsidRPr="00CE0878">
        <w:rPr>
          <w:sz w:val="28"/>
          <w:szCs w:val="28"/>
        </w:rPr>
        <w:t xml:space="preserve"> 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 общей численности занятых в экономике (20</w:t>
      </w:r>
      <w:r>
        <w:rPr>
          <w:sz w:val="28"/>
          <w:szCs w:val="28"/>
        </w:rPr>
        <w:t>21 г.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6,7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285</w:t>
      </w:r>
      <w:r w:rsidRPr="00CE0878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У индивидуальных предпринимателей работает 241 человек.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854"/>
      </w:tblGrid>
      <w:tr w:rsidR="004F6F59" w:rsidRPr="003D5ABC" w:rsidTr="00D470D7">
        <w:tc>
          <w:tcPr>
            <w:tcW w:w="2792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4F6F59" w:rsidRPr="003D5ABC" w:rsidTr="00D470D7">
        <w:tc>
          <w:tcPr>
            <w:tcW w:w="2792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Микропредприятие</w:t>
            </w:r>
          </w:p>
        </w:tc>
        <w:tc>
          <w:tcPr>
            <w:tcW w:w="7000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4F6F59" w:rsidRPr="003D5ABC" w:rsidTr="00D470D7">
        <w:tc>
          <w:tcPr>
            <w:tcW w:w="2792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4F6F59" w:rsidRDefault="004F6F59" w:rsidP="004F6F59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4F6F59" w:rsidRPr="003D5ABC" w:rsidTr="00D470D7">
        <w:tc>
          <w:tcPr>
            <w:tcW w:w="4192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4F6F59" w:rsidRPr="003D5ABC" w:rsidTr="00D470D7">
        <w:tc>
          <w:tcPr>
            <w:tcW w:w="4192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4F6F59" w:rsidRPr="003D5ABC" w:rsidTr="00D470D7">
        <w:tc>
          <w:tcPr>
            <w:tcW w:w="4192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4F6F59" w:rsidRPr="003D5ABC" w:rsidRDefault="004F6F59" w:rsidP="00D470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4F6F59" w:rsidRDefault="004F6F59" w:rsidP="004F6F59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001"/>
      </w:tblGrid>
      <w:tr w:rsidR="004F6F59" w:rsidTr="00D470D7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59" w:rsidRDefault="004F6F59" w:rsidP="00D470D7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drawing>
                <wp:inline distT="0" distB="0" distL="0" distR="0">
                  <wp:extent cx="2780030" cy="2362200"/>
                  <wp:effectExtent l="0" t="0" r="127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59" w:rsidRDefault="004F6F59" w:rsidP="00D470D7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drawing>
                <wp:inline distT="0" distB="0" distL="0" distR="0">
                  <wp:extent cx="2333625" cy="2275840"/>
                  <wp:effectExtent l="0" t="0" r="9525" b="1016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4F6F59" w:rsidRDefault="004F6F59" w:rsidP="004F6F59">
      <w:pPr>
        <w:spacing w:line="360" w:lineRule="auto"/>
        <w:ind w:left="-400"/>
        <w:jc w:val="both"/>
        <w:rPr>
          <w:sz w:val="28"/>
          <w:szCs w:val="28"/>
        </w:rPr>
      </w:pPr>
      <w:r>
        <w:rPr>
          <w:noProof/>
        </w:rPr>
        <w:t xml:space="preserve">                 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Анучинском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22</w:t>
      </w:r>
      <w:r w:rsidRPr="00CE0878">
        <w:rPr>
          <w:color w:val="000000"/>
          <w:sz w:val="28"/>
          <w:szCs w:val="28"/>
        </w:rPr>
        <w:t xml:space="preserve"> год в местном бюджете  предусмотрены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805</w:t>
      </w:r>
      <w:r w:rsidRPr="00CE0878">
        <w:rPr>
          <w:color w:val="000000"/>
          <w:sz w:val="28"/>
          <w:szCs w:val="28"/>
        </w:rPr>
        <w:t xml:space="preserve"> тыс. руб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>,   из них 50 тыс.руб.</w:t>
      </w:r>
      <w:r w:rsidRPr="00CE0878">
        <w:rPr>
          <w:sz w:val="28"/>
          <w:szCs w:val="28"/>
        </w:rPr>
        <w:t xml:space="preserve">  </w:t>
      </w:r>
      <w:r>
        <w:rPr>
          <w:sz w:val="28"/>
          <w:szCs w:val="28"/>
        </w:rPr>
        <w:t>на поддержку социального предпринимательства. В мае финансовая поддержка оказана СХПК «Восход» в размере 750 тыс.руб. на мероприятия , связанные с лизингом.</w:t>
      </w:r>
    </w:p>
    <w:p w:rsidR="004F6F59" w:rsidRPr="009A28BF" w:rsidRDefault="004F6F59" w:rsidP="004F6F59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         </w:t>
      </w:r>
      <w:r w:rsidRPr="00B14FBF">
        <w:rPr>
          <w:bCs/>
          <w:sz w:val="28"/>
          <w:szCs w:val="28"/>
        </w:rPr>
        <w:t>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14FBF">
        <w:rPr>
          <w:bCs/>
          <w:sz w:val="28"/>
          <w:szCs w:val="28"/>
        </w:rPr>
        <w:t xml:space="preserve">на возмездной </w:t>
      </w:r>
      <w:r>
        <w:rPr>
          <w:bCs/>
          <w:sz w:val="28"/>
          <w:szCs w:val="28"/>
        </w:rPr>
        <w:t>основе или на льготных условиях.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AA">
        <w:rPr>
          <w:sz w:val="28"/>
          <w:szCs w:val="28"/>
        </w:rPr>
        <w:t xml:space="preserve">остоянно пополняется </w:t>
      </w:r>
      <w:r w:rsidRPr="005C03AA">
        <w:rPr>
          <w:sz w:val="28"/>
          <w:szCs w:val="24"/>
        </w:rPr>
        <w:t>перечень  муниципального имущества Анучинского муниципального округа</w:t>
      </w:r>
      <w:r>
        <w:rPr>
          <w:sz w:val="28"/>
          <w:szCs w:val="24"/>
        </w:rPr>
        <w:t xml:space="preserve">, </w:t>
      </w:r>
      <w:r w:rsidRPr="005C03AA">
        <w:rPr>
          <w:sz w:val="28"/>
          <w:szCs w:val="24"/>
        </w:rPr>
        <w:t>предназначенного для предоставления во владение и (или) в пользование на долгосрочной основе субъектам малого</w:t>
      </w:r>
      <w:r>
        <w:rPr>
          <w:sz w:val="28"/>
          <w:szCs w:val="24"/>
        </w:rPr>
        <w:t xml:space="preserve"> и среднего предпринимательства</w:t>
      </w:r>
      <w:r w:rsidRPr="005C03AA">
        <w:rPr>
          <w:sz w:val="28"/>
          <w:szCs w:val="24"/>
        </w:rPr>
        <w:t>.</w:t>
      </w:r>
    </w:p>
    <w:p w:rsidR="004F6F59" w:rsidRPr="00CE0878" w:rsidRDefault="004F6F59" w:rsidP="004F6F59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E0878">
        <w:rPr>
          <w:sz w:val="28"/>
          <w:szCs w:val="28"/>
        </w:rPr>
        <w:t xml:space="preserve">убъектам малого предпринимательства предоставлено  в аренду </w:t>
      </w:r>
      <w:r w:rsidRPr="006A6F55">
        <w:rPr>
          <w:sz w:val="28"/>
          <w:szCs w:val="28"/>
        </w:rPr>
        <w:t>677 к</w:t>
      </w:r>
      <w:r w:rsidRPr="00CE0878">
        <w:rPr>
          <w:sz w:val="28"/>
          <w:szCs w:val="28"/>
        </w:rPr>
        <w:t xml:space="preserve">в.м. муниципального нежилого фонда. </w:t>
      </w:r>
    </w:p>
    <w:p w:rsidR="004F6F59" w:rsidRDefault="004F6F59" w:rsidP="004F6F5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</w:p>
    <w:p w:rsidR="004F6F59" w:rsidRDefault="004F6F59" w:rsidP="004F6F59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</w:t>
      </w:r>
    </w:p>
    <w:p w:rsidR="004F6F59" w:rsidRDefault="004F6F59" w:rsidP="004F6F59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на официальном сайте администрации Анучинского муниципального округа созданы разделы «Малое предпринимательство» и «Инвестиционная деятельность». Вся актуальная информация, касающаяся деятельности и функционирования субъектов МСП размещается в социальных сетях  Одноклассники, Вконтакте. Так же создана группа в мессенджере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с участием специалистов администрации, курирующих  различные направления.</w:t>
      </w:r>
    </w:p>
    <w:p w:rsidR="004F6F59" w:rsidRDefault="004F6F59" w:rsidP="004F6F59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Кроме того  предусмотрены:</w:t>
      </w:r>
    </w:p>
    <w:p w:rsidR="004F6F59" w:rsidRPr="00100E28" w:rsidRDefault="004F6F59" w:rsidP="004F6F59">
      <w:pPr>
        <w:spacing w:line="360" w:lineRule="auto"/>
        <w:ind w:left="-284"/>
        <w:jc w:val="both"/>
        <w:rPr>
          <w:sz w:val="28"/>
          <w:szCs w:val="28"/>
        </w:rPr>
      </w:pPr>
      <w:r w:rsidRPr="00100E28">
        <w:rPr>
          <w:sz w:val="28"/>
          <w:szCs w:val="28"/>
        </w:rPr>
        <w:t>- пропаганда и популяризация предпринимательской деятельности;</w:t>
      </w:r>
    </w:p>
    <w:p w:rsidR="004F6F59" w:rsidRDefault="004F6F59" w:rsidP="004F6F59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4F6F59" w:rsidRPr="00E467E4" w:rsidRDefault="004F6F59" w:rsidP="004F6F59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E467E4">
        <w:rPr>
          <w:sz w:val="28"/>
          <w:szCs w:val="28"/>
        </w:rPr>
        <w:t>остановлением главы Анучинского муниципального района от 10.12.2007 г. № 459 создан Совет предпринимателей при главе Ан</w:t>
      </w:r>
      <w:r>
        <w:rPr>
          <w:sz w:val="28"/>
          <w:szCs w:val="28"/>
        </w:rPr>
        <w:t>учинского муниципального района</w:t>
      </w:r>
      <w:r w:rsidRPr="00E467E4">
        <w:rPr>
          <w:sz w:val="28"/>
          <w:szCs w:val="28"/>
        </w:rPr>
        <w:t xml:space="preserve">. 25 марта 2020 года постановлением администрации Анучинского муниципального района  №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</w:t>
      </w:r>
      <w:r w:rsidRPr="00E467E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F6F59" w:rsidRDefault="004F6F59" w:rsidP="004F6F59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 п</w:t>
      </w:r>
      <w:r w:rsidRPr="00BF3065">
        <w:rPr>
          <w:sz w:val="28"/>
          <w:szCs w:val="28"/>
        </w:rPr>
        <w:t xml:space="preserve">остановление администрации Анучинского муниципального района от № 32-НПА от 20.01.2020 года «Об утверждении порядка проведения оценки регулирующего воздействия проектов муниципальных нормативных </w:t>
      </w:r>
      <w:r w:rsidRPr="00BF3065">
        <w:rPr>
          <w:sz w:val="28"/>
          <w:szCs w:val="28"/>
        </w:rPr>
        <w:lastRenderedPageBreak/>
        <w:t>правовых актов Анучинского муниципального района и экспертизы 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DD783A" w:rsidRDefault="00DD783A" w:rsidP="004F6F59">
      <w:pPr>
        <w:pStyle w:val="3"/>
        <w:tabs>
          <w:tab w:val="center" w:pos="4677"/>
        </w:tabs>
        <w:spacing w:after="0" w:line="360" w:lineRule="auto"/>
        <w:ind w:firstLine="697"/>
        <w:jc w:val="both"/>
      </w:pPr>
    </w:p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D4F47"/>
    <w:rsid w:val="00250161"/>
    <w:rsid w:val="004F6F59"/>
    <w:rsid w:val="00614521"/>
    <w:rsid w:val="007939CB"/>
    <w:rsid w:val="007D6BE7"/>
    <w:rsid w:val="00915A1E"/>
    <w:rsid w:val="00B92FE7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B92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2F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7</cp:revision>
  <dcterms:created xsi:type="dcterms:W3CDTF">2021-07-26T05:10:00Z</dcterms:created>
  <dcterms:modified xsi:type="dcterms:W3CDTF">2024-04-12T02:38:00Z</dcterms:modified>
</cp:coreProperties>
</file>