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 №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Жеребьевки в целях предоставления земельных участков гражданам, имеющим трех и более детей, в собственность бесплатно для целей  индивидуального жилищного строительства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Анучинского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проведения:    Приморский край, Анучинский район, с. Анучино,                             ул.  Лазо,6, 3 этаж, актовый зал,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:    </w:t>
      </w:r>
      <w:r>
        <w:rPr>
          <w:rFonts w:cs="Times New Roman" w:ascii="Times New Roman" w:hAnsi="Times New Roman"/>
          <w:sz w:val="28"/>
          <w:szCs w:val="28"/>
          <w:u w:val="single"/>
        </w:rPr>
        <w:t>11.02.2020  года</w:t>
      </w:r>
      <w:r>
        <w:rPr>
          <w:rFonts w:cs="Times New Roman" w:ascii="Times New Roman" w:hAnsi="Times New Roman"/>
          <w:sz w:val="28"/>
          <w:szCs w:val="28"/>
        </w:rPr>
        <w:t xml:space="preserve">  ,время: 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:00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комиссии: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Председатель комиссии 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Суворенков А.А.  начальник управления  по работе  по территориям  Анучинского муниципального района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председателя комиссии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Меховский В.В. главный специалист  правового Анучинского муниципального района 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Секретарь комиссии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Ткаченко З.В. главный специалист земельного и имущественного отдела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Члены комиссии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Ведерникова О.В.  -начальник отдела социального развития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Наблюдатели:  Председатель Думы Анучинского муниципального района </w:t>
      </w:r>
    </w:p>
    <w:p>
      <w:pPr>
        <w:pStyle w:val="Normal"/>
        <w:rPr/>
      </w:pPr>
      <w:bookmarkStart w:id="0" w:name="__DdeLink__12065_2333221412"/>
      <w:r>
        <w:rPr>
          <w:rFonts w:cs="Times New Roman" w:ascii="Times New Roman" w:hAnsi="Times New Roman"/>
          <w:sz w:val="28"/>
          <w:szCs w:val="28"/>
        </w:rPr>
        <w:t xml:space="preserve">Тишина Г.П.         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Жеребьевка проводилась в присутствии _____ из _____ членов жеребьевочной комиссии. Кворум имеется ( не имеется), комиссия правомерна (неправомерна) проводить жеребьевку.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граждан, вытянувших  соответствующие  кадастровые номера земельных участков: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7"/>
        <w:gridCol w:w="2424"/>
        <w:gridCol w:w="1682"/>
        <w:gridCol w:w="2317"/>
        <w:gridCol w:w="2371"/>
      </w:tblGrid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граждан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реестровый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граждан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гражданина  вытянувшего  соответствующий кадастровый номер земельного участка</w:t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Пономарева Валентина Ивановна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Громыко Виктория Владимировна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Матвеева Ольга Павловна</w:t>
            </w:r>
          </w:p>
        </w:tc>
        <w:tc>
          <w:tcPr>
            <w:tcW w:w="1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Гончарова Валентина Сергеевна</w:t>
            </w:r>
          </w:p>
        </w:tc>
        <w:tc>
          <w:tcPr>
            <w:tcW w:w="16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Кадастровые номера земельных участков, не  вытянутые  гражданами: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2"/>
        <w:gridCol w:w="4858"/>
        <w:gridCol w:w="3191"/>
      </w:tblGrid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Подписи членов комиссии: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Председатель комиссии 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Суворенков А.А.  начальник управления  по работе  по территориям  Анучинского муниципального района__________________________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председателя комиссии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Меховский В.В. главный специалист  правового Анучинского муниципального района  _____________________________________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Секретарь комиссии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Ткаченко З.В. главный специалист земельного и имущественного отдела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                                                                                                                              Члены комиссии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Ведерникова О.В.  -начальник отдела социального развития 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Наблюдатели:  Председатель Думы Анучинского муниципального района 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8"/>
          <w:szCs w:val="28"/>
        </w:rPr>
        <w:t xml:space="preserve">Тишина Г.П.   _____________________________________________________       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3a2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LibreOffice/6.3.5.2$Linux_X86_64 LibreOffice_project/30$Build-2</Application>
  <Pages>3</Pages>
  <Words>242</Words>
  <Characters>1956</Characters>
  <CharactersWithSpaces>2741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2019-02-07T02:11:00Z</dcterms:created>
  <dc:creator>SuvorenkovAA</dc:creator>
  <dc:description/>
  <dc:language>ru-RU</dc:language>
  <cp:lastModifiedBy/>
  <cp:lastPrinted>2020-02-11T15:18:17Z</cp:lastPrinted>
  <dcterms:modified xsi:type="dcterms:W3CDTF">2020-04-21T11:40:49Z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