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089D" w14:textId="2380C161" w:rsidR="00D324EE" w:rsidRDefault="003E1430" w:rsidP="00CC2844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 wp14:anchorId="3B112B2E" wp14:editId="710FB5E4">
            <wp:extent cx="641350" cy="876300"/>
            <wp:effectExtent l="0" t="0" r="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B26425" wp14:editId="59296126">
                <wp:simplePos x="0" y="0"/>
                <wp:positionH relativeFrom="column">
                  <wp:posOffset>4768850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B085" w14:textId="77777777" w:rsidR="00D324EE" w:rsidRDefault="00D324EE" w:rsidP="00CC2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2642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5.5pt;margin-top:-13.5pt;width:10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" o:allowincell="f" stroked="f">
                <v:textbox>
                  <w:txbxContent>
                    <w:p w14:paraId="02B8B085" w14:textId="77777777" w:rsidR="00D324EE" w:rsidRDefault="00D324EE" w:rsidP="00CC2844"/>
                  </w:txbxContent>
                </v:textbox>
              </v:shape>
            </w:pict>
          </mc:Fallback>
        </mc:AlternateContent>
      </w:r>
    </w:p>
    <w:p w14:paraId="0B924997" w14:textId="77777777" w:rsidR="00D324EE" w:rsidRDefault="00D324EE" w:rsidP="00CC2844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61DD9DC" w14:textId="15B9D624" w:rsidR="00D324EE" w:rsidRDefault="00D324EE" w:rsidP="00CC2844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АНУЧИНСКОГО МУНИЦИПАЛЬНОГО </w:t>
      </w:r>
      <w:r w:rsidR="009A74AA">
        <w:rPr>
          <w:b/>
          <w:sz w:val="32"/>
          <w:szCs w:val="32"/>
        </w:rPr>
        <w:t>ОКРУГ</w:t>
      </w:r>
      <w:r>
        <w:rPr>
          <w:b/>
          <w:sz w:val="32"/>
          <w:szCs w:val="32"/>
        </w:rPr>
        <w:t>А</w:t>
      </w:r>
    </w:p>
    <w:p w14:paraId="423B82A5" w14:textId="1A280B4F" w:rsidR="00D324EE" w:rsidRPr="00306ECF" w:rsidRDefault="00306ECF" w:rsidP="00CC2844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14:paraId="000FD6DA" w14:textId="77777777" w:rsidR="00D324EE" w:rsidRDefault="00D324EE" w:rsidP="00CC2844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7AB213AD" w14:textId="1D7797F4" w:rsidR="00D324EE" w:rsidRDefault="00D324EE" w:rsidP="00CC2844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14:paraId="1CA9D3AE" w14:textId="77777777" w:rsidR="00D324EE" w:rsidRDefault="00D324EE" w:rsidP="00CC2844">
      <w:pPr>
        <w:shd w:val="clear" w:color="auto" w:fill="FFFFFF"/>
        <w:jc w:val="center"/>
        <w:rPr>
          <w:color w:val="000000"/>
          <w:sz w:val="16"/>
        </w:rPr>
      </w:pPr>
    </w:p>
    <w:p w14:paraId="3A2A76D4" w14:textId="77777777" w:rsidR="00D324EE" w:rsidRDefault="00D324EE" w:rsidP="00CC2844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95"/>
        <w:gridCol w:w="1932"/>
        <w:gridCol w:w="284"/>
        <w:gridCol w:w="4890"/>
        <w:gridCol w:w="561"/>
        <w:gridCol w:w="1309"/>
      </w:tblGrid>
      <w:tr w:rsidR="00D324EE" w14:paraId="04BCE577" w14:textId="77777777" w:rsidTr="00704AC2">
        <w:trPr>
          <w:jc w:val="center"/>
        </w:trPr>
        <w:tc>
          <w:tcPr>
            <w:tcW w:w="295" w:type="dxa"/>
          </w:tcPr>
          <w:p w14:paraId="0A1D7AD6" w14:textId="77777777" w:rsidR="00D324EE" w:rsidRDefault="00D324EE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7FE12B9" w14:textId="3EF30DE2" w:rsidR="00D324EE" w:rsidRDefault="003E1430" w:rsidP="0057331A">
            <w:pPr>
              <w:ind w:left="-8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08.09.2021</w:t>
            </w:r>
          </w:p>
        </w:tc>
        <w:tc>
          <w:tcPr>
            <w:tcW w:w="284" w:type="dxa"/>
          </w:tcPr>
          <w:p w14:paraId="592118C6" w14:textId="77777777" w:rsidR="00D324EE" w:rsidRDefault="00D324EE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</w:tcPr>
          <w:p w14:paraId="65C04E67" w14:textId="77777777" w:rsidR="00D324EE" w:rsidRPr="000E5E37" w:rsidRDefault="00D324EE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  <w:r w:rsidRPr="000E5E37">
              <w:rPr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</w:tcPr>
          <w:p w14:paraId="1D8CA388" w14:textId="77777777" w:rsidR="00D324EE" w:rsidRDefault="00D32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6A5147" w14:textId="2045F3B9" w:rsidR="00D324EE" w:rsidRDefault="00704AC2">
            <w:pPr>
              <w:ind w:left="-120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704AC2" w14:paraId="626851B2" w14:textId="77777777" w:rsidTr="00CC2844">
        <w:trPr>
          <w:jc w:val="center"/>
        </w:trPr>
        <w:tc>
          <w:tcPr>
            <w:tcW w:w="295" w:type="dxa"/>
          </w:tcPr>
          <w:p w14:paraId="1F643394" w14:textId="77777777" w:rsidR="00704AC2" w:rsidRDefault="00704AC2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1B8670" w14:textId="77777777" w:rsidR="00704AC2" w:rsidRDefault="00704AC2" w:rsidP="0057331A">
            <w:pPr>
              <w:ind w:left="-82" w:right="-108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55015013" w14:textId="77777777" w:rsidR="00704AC2" w:rsidRDefault="00704AC2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</w:tcPr>
          <w:p w14:paraId="2E69DD7E" w14:textId="77777777" w:rsidR="00704AC2" w:rsidRPr="000E5E37" w:rsidRDefault="00704AC2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</w:tcPr>
          <w:p w14:paraId="2E62F687" w14:textId="77777777" w:rsidR="00704AC2" w:rsidRDefault="00704AC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86506" w14:textId="77777777" w:rsidR="00704AC2" w:rsidRDefault="00704AC2">
            <w:pPr>
              <w:ind w:left="-120" w:right="-89"/>
              <w:jc w:val="center"/>
              <w:rPr>
                <w:color w:val="000000"/>
              </w:rPr>
            </w:pPr>
          </w:p>
        </w:tc>
      </w:tr>
    </w:tbl>
    <w:p w14:paraId="5DBBC372" w14:textId="77777777" w:rsidR="00D324EE" w:rsidRDefault="00D324EE" w:rsidP="00CC2844">
      <w:pPr>
        <w:jc w:val="center"/>
      </w:pPr>
    </w:p>
    <w:p w14:paraId="0745D59E" w14:textId="77777777" w:rsidR="00D324EE" w:rsidRDefault="00D324EE" w:rsidP="006C35DF">
      <w:pPr>
        <w:spacing w:line="360" w:lineRule="auto"/>
        <w:jc w:val="both"/>
        <w:rPr>
          <w:sz w:val="26"/>
          <w:szCs w:val="26"/>
        </w:rPr>
      </w:pPr>
    </w:p>
    <w:p w14:paraId="1D20C2C7" w14:textId="77777777" w:rsidR="00D324EE" w:rsidRDefault="00D324EE" w:rsidP="000F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домов, соответствующих средним условиям</w:t>
      </w:r>
    </w:p>
    <w:p w14:paraId="0CDCFE80" w14:textId="1834E31D" w:rsidR="00D324EE" w:rsidRPr="000E5E37" w:rsidRDefault="00D324EE" w:rsidP="000F3055">
      <w:pPr>
        <w:jc w:val="center"/>
        <w:rPr>
          <w:b/>
          <w:sz w:val="28"/>
          <w:szCs w:val="28"/>
        </w:rPr>
      </w:pPr>
      <w:r w:rsidRPr="000E5E37">
        <w:rPr>
          <w:b/>
          <w:sz w:val="28"/>
          <w:szCs w:val="28"/>
        </w:rPr>
        <w:t xml:space="preserve">на   территории Анучинского муниципального </w:t>
      </w:r>
      <w:r w:rsidR="009A74AA">
        <w:rPr>
          <w:b/>
          <w:sz w:val="28"/>
          <w:szCs w:val="28"/>
        </w:rPr>
        <w:t>округ</w:t>
      </w:r>
      <w:r w:rsidRPr="000E5E37">
        <w:rPr>
          <w:b/>
          <w:sz w:val="28"/>
          <w:szCs w:val="28"/>
        </w:rPr>
        <w:t>а</w:t>
      </w:r>
    </w:p>
    <w:p w14:paraId="151C1C71" w14:textId="77777777" w:rsidR="00D324EE" w:rsidRPr="000E5E37" w:rsidRDefault="00D324EE" w:rsidP="00CC2844">
      <w:pPr>
        <w:jc w:val="both"/>
        <w:rPr>
          <w:b/>
          <w:sz w:val="28"/>
          <w:szCs w:val="28"/>
        </w:rPr>
      </w:pPr>
    </w:p>
    <w:p w14:paraId="727BC768" w14:textId="77777777" w:rsidR="00D324EE" w:rsidRPr="000E5E37" w:rsidRDefault="00D324EE" w:rsidP="006C35DF">
      <w:pPr>
        <w:tabs>
          <w:tab w:val="left" w:pos="2355"/>
        </w:tabs>
        <w:spacing w:line="360" w:lineRule="auto"/>
        <w:rPr>
          <w:b/>
          <w:sz w:val="28"/>
          <w:szCs w:val="28"/>
        </w:rPr>
      </w:pPr>
    </w:p>
    <w:p w14:paraId="119DCF01" w14:textId="3AE80FF5" w:rsidR="00D324EE" w:rsidRDefault="00D324EE" w:rsidP="006C35D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0F3055">
        <w:rPr>
          <w:b/>
          <w:sz w:val="28"/>
          <w:szCs w:val="28"/>
        </w:rPr>
        <w:t xml:space="preserve"> </w:t>
      </w:r>
      <w:r w:rsidRPr="000F3055">
        <w:rPr>
          <w:sz w:val="28"/>
          <w:szCs w:val="28"/>
        </w:rPr>
        <w:t xml:space="preserve">В соответствии с </w:t>
      </w:r>
      <w:hyperlink r:id="rId6" w:history="1">
        <w:r w:rsidRPr="003420A6">
          <w:rPr>
            <w:sz w:val="28"/>
            <w:szCs w:val="28"/>
          </w:rPr>
          <w:t>пунктом 22</w:t>
        </w:r>
      </w:hyperlink>
      <w:r w:rsidRPr="000F3055">
        <w:rPr>
          <w:sz w:val="28"/>
          <w:szCs w:val="28"/>
        </w:rPr>
        <w:t xml:space="preserve"> Постановления Правительства Российской Федерации от 14 декабря </w:t>
      </w:r>
      <w:smartTag w:uri="urn:schemas-microsoft-com:office:smarttags" w:element="metricconverter">
        <w:smartTagPr>
          <w:attr w:name="ProductID" w:val="2005 г"/>
        </w:smartTagPr>
        <w:r w:rsidRPr="000F3055">
          <w:rPr>
            <w:sz w:val="28"/>
            <w:szCs w:val="28"/>
          </w:rPr>
          <w:t>2005 г</w:t>
        </w:r>
      </w:smartTag>
      <w:r w:rsidRPr="000F3055">
        <w:rPr>
          <w:sz w:val="28"/>
          <w:szCs w:val="28"/>
        </w:rPr>
        <w:t>. N 761</w:t>
      </w:r>
      <w:r w:rsidR="002912B0">
        <w:rPr>
          <w:sz w:val="28"/>
          <w:szCs w:val="28"/>
        </w:rPr>
        <w:t>(</w:t>
      </w:r>
      <w:r w:rsidR="00D36E6D">
        <w:rPr>
          <w:sz w:val="28"/>
          <w:szCs w:val="28"/>
        </w:rPr>
        <w:t>ред. от 18.04.2018 № 464</w:t>
      </w:r>
      <w:r w:rsidR="002912B0">
        <w:rPr>
          <w:sz w:val="28"/>
          <w:szCs w:val="28"/>
        </w:rPr>
        <w:t>)</w:t>
      </w:r>
      <w:r w:rsidRPr="000F3055">
        <w:rPr>
          <w:sz w:val="28"/>
          <w:szCs w:val="28"/>
        </w:rPr>
        <w:t xml:space="preserve"> "О предоставлении субсидий на оплату жилого помещения и коммунальных услуг", </w:t>
      </w:r>
      <w:r>
        <w:rPr>
          <w:sz w:val="28"/>
          <w:szCs w:val="28"/>
        </w:rPr>
        <w:t xml:space="preserve">статьи 159 Жилищного кодекса, </w:t>
      </w:r>
      <w:r w:rsidRPr="000F3055">
        <w:rPr>
          <w:sz w:val="28"/>
          <w:szCs w:val="28"/>
        </w:rPr>
        <w:t>в целях расчета стандартов стоимости жилищно-коммунальных услуг</w:t>
      </w:r>
      <w:r w:rsidRPr="000E5E37">
        <w:rPr>
          <w:sz w:val="28"/>
          <w:szCs w:val="28"/>
        </w:rPr>
        <w:t xml:space="preserve">, на основании </w:t>
      </w:r>
      <w:r w:rsidR="007F780D">
        <w:rPr>
          <w:sz w:val="28"/>
          <w:szCs w:val="28"/>
        </w:rPr>
        <w:t>У</w:t>
      </w:r>
      <w:r w:rsidRPr="000E5E37">
        <w:rPr>
          <w:sz w:val="28"/>
          <w:szCs w:val="28"/>
        </w:rPr>
        <w:t xml:space="preserve">става Анучинского муниципального </w:t>
      </w:r>
      <w:r w:rsidR="009A74AA">
        <w:rPr>
          <w:sz w:val="28"/>
          <w:szCs w:val="28"/>
        </w:rPr>
        <w:t>округ</w:t>
      </w:r>
      <w:r w:rsidRPr="000E5E37">
        <w:rPr>
          <w:sz w:val="28"/>
          <w:szCs w:val="28"/>
        </w:rPr>
        <w:t>а</w:t>
      </w:r>
      <w:r w:rsidR="00306ECF" w:rsidRPr="00306ECF">
        <w:t xml:space="preserve"> </w:t>
      </w:r>
      <w:r w:rsidR="00306ECF" w:rsidRPr="00306ECF">
        <w:rPr>
          <w:sz w:val="28"/>
          <w:szCs w:val="28"/>
        </w:rPr>
        <w:t>Приморского края</w:t>
      </w:r>
      <w:r w:rsidRPr="000E5E37">
        <w:rPr>
          <w:sz w:val="28"/>
          <w:szCs w:val="28"/>
        </w:rPr>
        <w:t xml:space="preserve">, администрация Анучинского муниципального </w:t>
      </w:r>
      <w:r w:rsidR="009A74AA">
        <w:rPr>
          <w:sz w:val="28"/>
          <w:szCs w:val="28"/>
        </w:rPr>
        <w:t>округа</w:t>
      </w:r>
      <w:r w:rsidR="00306ECF">
        <w:rPr>
          <w:sz w:val="28"/>
          <w:szCs w:val="28"/>
        </w:rPr>
        <w:t xml:space="preserve"> Приморского края</w:t>
      </w:r>
    </w:p>
    <w:p w14:paraId="6E1B1454" w14:textId="77777777" w:rsidR="00D324EE" w:rsidRPr="000E5E37" w:rsidRDefault="00D324EE" w:rsidP="002912B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14:paraId="1FE7D8D9" w14:textId="77777777" w:rsidR="00D324EE" w:rsidRDefault="00D324EE" w:rsidP="006C35DF">
      <w:pPr>
        <w:tabs>
          <w:tab w:val="left" w:pos="72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0E5E37">
        <w:rPr>
          <w:sz w:val="28"/>
          <w:szCs w:val="28"/>
        </w:rPr>
        <w:t>ПОСТАНОВЛЯЕТ:</w:t>
      </w:r>
    </w:p>
    <w:p w14:paraId="1C76B9E7" w14:textId="77777777" w:rsidR="00D324EE" w:rsidRDefault="00D324EE" w:rsidP="002912B0">
      <w:pPr>
        <w:tabs>
          <w:tab w:val="left" w:pos="720"/>
          <w:tab w:val="left" w:pos="2355"/>
        </w:tabs>
        <w:spacing w:line="276" w:lineRule="auto"/>
        <w:jc w:val="both"/>
        <w:rPr>
          <w:sz w:val="28"/>
          <w:szCs w:val="28"/>
        </w:rPr>
      </w:pPr>
    </w:p>
    <w:p w14:paraId="11C687D2" w14:textId="6CAF89F2" w:rsidR="00D324EE" w:rsidRPr="000F3055" w:rsidRDefault="00D324EE" w:rsidP="003420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F3055">
        <w:rPr>
          <w:sz w:val="28"/>
          <w:szCs w:val="28"/>
        </w:rPr>
        <w:t>1. Определить дома, уровень благоустройства, конструктивные и технические параметры</w:t>
      </w:r>
      <w:r>
        <w:rPr>
          <w:sz w:val="28"/>
          <w:szCs w:val="28"/>
        </w:rPr>
        <w:t>,</w:t>
      </w:r>
      <w:r w:rsidRPr="000F3055">
        <w:rPr>
          <w:sz w:val="28"/>
          <w:szCs w:val="28"/>
        </w:rPr>
        <w:t xml:space="preserve"> которых соответствуют средним условиям в </w:t>
      </w:r>
      <w:r>
        <w:rPr>
          <w:sz w:val="28"/>
          <w:szCs w:val="28"/>
        </w:rPr>
        <w:t xml:space="preserve">Анучинском муниципальном </w:t>
      </w:r>
      <w:r w:rsidR="00D36E6D">
        <w:rPr>
          <w:sz w:val="28"/>
          <w:szCs w:val="28"/>
        </w:rPr>
        <w:t>округе</w:t>
      </w:r>
      <w:r w:rsidR="00306ECF" w:rsidRPr="00306ECF">
        <w:t xml:space="preserve"> </w:t>
      </w:r>
      <w:r w:rsidR="00306ECF" w:rsidRPr="00306ECF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по двум группам</w:t>
      </w:r>
      <w:r w:rsidRPr="000F3055">
        <w:rPr>
          <w:sz w:val="28"/>
          <w:szCs w:val="28"/>
        </w:rPr>
        <w:t>.</w:t>
      </w:r>
    </w:p>
    <w:p w14:paraId="08553FE9" w14:textId="77777777" w:rsidR="00D324EE" w:rsidRPr="000F3055" w:rsidRDefault="00D324EE" w:rsidP="003420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F3055">
        <w:rPr>
          <w:sz w:val="28"/>
          <w:szCs w:val="28"/>
        </w:rPr>
        <w:t xml:space="preserve">1.1. В группе многоквартирных домов - капитальные кирпичные </w:t>
      </w:r>
      <w:r>
        <w:rPr>
          <w:sz w:val="28"/>
          <w:szCs w:val="28"/>
        </w:rPr>
        <w:t xml:space="preserve">двухэтажные </w:t>
      </w:r>
      <w:r w:rsidRPr="000F3055">
        <w:rPr>
          <w:sz w:val="28"/>
          <w:szCs w:val="28"/>
        </w:rPr>
        <w:t xml:space="preserve">жилые дома с шиферной кровлей, со сроком эксплуатации  </w:t>
      </w:r>
      <w:r>
        <w:rPr>
          <w:sz w:val="28"/>
          <w:szCs w:val="28"/>
        </w:rPr>
        <w:t>40</w:t>
      </w:r>
      <w:r w:rsidRPr="000F3055">
        <w:rPr>
          <w:sz w:val="28"/>
          <w:szCs w:val="28"/>
        </w:rPr>
        <w:t xml:space="preserve"> лет, без лифта и мусоропровода со следующим набором услуг: холодное водоснабжение, водоотведение, централизованное отопление, электроснабжение, содержание и ремонт жилого помещения, </w:t>
      </w:r>
      <w:r w:rsidR="009256A6">
        <w:rPr>
          <w:sz w:val="28"/>
          <w:szCs w:val="28"/>
        </w:rPr>
        <w:t xml:space="preserve">сбор и </w:t>
      </w:r>
      <w:r w:rsidR="009256A6">
        <w:rPr>
          <w:sz w:val="28"/>
          <w:szCs w:val="28"/>
        </w:rPr>
        <w:lastRenderedPageBreak/>
        <w:t>транспортировка</w:t>
      </w:r>
      <w:r w:rsidRPr="000F3055">
        <w:rPr>
          <w:sz w:val="28"/>
          <w:szCs w:val="28"/>
        </w:rPr>
        <w:t xml:space="preserve"> твердых бытовых отходов.</w:t>
      </w:r>
    </w:p>
    <w:p w14:paraId="49817F19" w14:textId="77777777" w:rsidR="00D324EE" w:rsidRPr="000F3055" w:rsidRDefault="00D324EE" w:rsidP="003420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F3055">
        <w:rPr>
          <w:sz w:val="28"/>
          <w:szCs w:val="28"/>
        </w:rPr>
        <w:t xml:space="preserve">1.2. В группе жилых домов индивидуального жилищного фонда </w:t>
      </w:r>
      <w:r>
        <w:rPr>
          <w:sz w:val="28"/>
          <w:szCs w:val="28"/>
        </w:rPr>
        <w:t>–деревянные</w:t>
      </w:r>
      <w:r w:rsidRPr="000F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одноэтажные </w:t>
      </w:r>
      <w:r w:rsidRPr="000F3055">
        <w:rPr>
          <w:sz w:val="28"/>
          <w:szCs w:val="28"/>
        </w:rPr>
        <w:t xml:space="preserve">жилые дома с шиферной кровлей, со степенью износа от 30% до </w:t>
      </w:r>
      <w:r>
        <w:rPr>
          <w:sz w:val="28"/>
          <w:szCs w:val="28"/>
        </w:rPr>
        <w:t>7</w:t>
      </w:r>
      <w:r w:rsidRPr="000F3055">
        <w:rPr>
          <w:sz w:val="28"/>
          <w:szCs w:val="28"/>
        </w:rPr>
        <w:t>0%, со следующим набором услуг: холодное водоснабжение (уличная колонка</w:t>
      </w:r>
      <w:r>
        <w:rPr>
          <w:sz w:val="28"/>
          <w:szCs w:val="28"/>
        </w:rPr>
        <w:t>, колодец, скважина</w:t>
      </w:r>
      <w:r w:rsidRPr="000F3055">
        <w:rPr>
          <w:sz w:val="28"/>
          <w:szCs w:val="28"/>
        </w:rPr>
        <w:t xml:space="preserve">), электроснабжение, печное отопление, газоснабжение от индивидуальных газобаллонных установок, </w:t>
      </w:r>
      <w:r w:rsidR="009256A6" w:rsidRPr="009256A6">
        <w:rPr>
          <w:sz w:val="28"/>
          <w:szCs w:val="28"/>
        </w:rPr>
        <w:t>сбор и транспортировка твердых бытовых отходов.</w:t>
      </w:r>
    </w:p>
    <w:p w14:paraId="07F5B76E" w14:textId="3801AEAC" w:rsidR="00D324EE" w:rsidRDefault="00D324EE" w:rsidP="00CD2E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0E5E37">
        <w:rPr>
          <w:sz w:val="28"/>
          <w:szCs w:val="28"/>
        </w:rPr>
        <w:t xml:space="preserve">. </w:t>
      </w:r>
      <w:r w:rsidRPr="00C90504">
        <w:rPr>
          <w:sz w:val="28"/>
          <w:szCs w:val="28"/>
        </w:rPr>
        <w:t xml:space="preserve">Общему отделу администрации </w:t>
      </w:r>
      <w:r w:rsidR="00306ECF" w:rsidRPr="00306ECF">
        <w:rPr>
          <w:sz w:val="28"/>
          <w:szCs w:val="28"/>
        </w:rPr>
        <w:t xml:space="preserve">Анучинского муниципального округа Приморского края </w:t>
      </w:r>
      <w:r w:rsidRPr="00C90504">
        <w:rPr>
          <w:sz w:val="28"/>
          <w:szCs w:val="28"/>
        </w:rPr>
        <w:t>(</w:t>
      </w:r>
      <w:proofErr w:type="spellStart"/>
      <w:r w:rsidRPr="00C90504">
        <w:rPr>
          <w:sz w:val="28"/>
          <w:szCs w:val="28"/>
        </w:rPr>
        <w:t>Бурдейной</w:t>
      </w:r>
      <w:proofErr w:type="spellEnd"/>
      <w:r w:rsidRPr="00C90504">
        <w:rPr>
          <w:sz w:val="28"/>
          <w:szCs w:val="28"/>
        </w:rPr>
        <w:t xml:space="preserve">) </w:t>
      </w:r>
      <w:r w:rsidR="00306ECF" w:rsidRPr="00C90504">
        <w:rPr>
          <w:sz w:val="28"/>
          <w:szCs w:val="28"/>
        </w:rPr>
        <w:t>разместить</w:t>
      </w:r>
      <w:r w:rsidR="00306ECF">
        <w:rPr>
          <w:sz w:val="28"/>
          <w:szCs w:val="28"/>
        </w:rPr>
        <w:t xml:space="preserve"> постановление</w:t>
      </w:r>
      <w:r w:rsidR="00306ECF" w:rsidRPr="00C90504">
        <w:rPr>
          <w:sz w:val="28"/>
          <w:szCs w:val="28"/>
        </w:rPr>
        <w:t xml:space="preserve"> </w:t>
      </w:r>
      <w:r w:rsidRPr="00C90504">
        <w:rPr>
          <w:sz w:val="28"/>
          <w:szCs w:val="28"/>
        </w:rPr>
        <w:t xml:space="preserve">на официальном сайте администрации Анучинского муниципального </w:t>
      </w:r>
      <w:r w:rsidR="00D36E6D">
        <w:rPr>
          <w:sz w:val="28"/>
          <w:szCs w:val="28"/>
        </w:rPr>
        <w:t>округ</w:t>
      </w:r>
      <w:r w:rsidRPr="00C90504">
        <w:rPr>
          <w:sz w:val="28"/>
          <w:szCs w:val="28"/>
        </w:rPr>
        <w:t>а</w:t>
      </w:r>
      <w:r w:rsidR="00306ECF" w:rsidRPr="00306ECF">
        <w:t xml:space="preserve"> </w:t>
      </w:r>
      <w:r w:rsidR="00306ECF" w:rsidRPr="00306ECF">
        <w:rPr>
          <w:sz w:val="28"/>
          <w:szCs w:val="28"/>
        </w:rPr>
        <w:t>Приморского края</w:t>
      </w:r>
      <w:r w:rsidR="00306ECF" w:rsidRPr="00C90504">
        <w:rPr>
          <w:sz w:val="28"/>
          <w:szCs w:val="28"/>
        </w:rPr>
        <w:t xml:space="preserve"> в информационно-телекоммуникационной сети Интернет</w:t>
      </w:r>
      <w:r w:rsidR="00306ECF">
        <w:rPr>
          <w:sz w:val="28"/>
          <w:szCs w:val="28"/>
        </w:rPr>
        <w:t>.</w:t>
      </w:r>
    </w:p>
    <w:p w14:paraId="788AA62A" w14:textId="758B634E" w:rsidR="00D324EE" w:rsidRPr="000E5E37" w:rsidRDefault="00D324EE" w:rsidP="00BC74A9">
      <w:pPr>
        <w:tabs>
          <w:tab w:val="left" w:pos="720"/>
          <w:tab w:val="left" w:pos="2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E5E37">
        <w:rPr>
          <w:sz w:val="28"/>
          <w:szCs w:val="28"/>
        </w:rPr>
        <w:t xml:space="preserve">. Контроль за выполнением данного постановления возложить на </w:t>
      </w:r>
      <w:r w:rsidR="00D36E6D">
        <w:rPr>
          <w:sz w:val="28"/>
          <w:szCs w:val="28"/>
        </w:rPr>
        <w:t>з</w:t>
      </w:r>
      <w:r w:rsidRPr="000E5E37">
        <w:rPr>
          <w:sz w:val="28"/>
          <w:szCs w:val="28"/>
        </w:rPr>
        <w:t xml:space="preserve">аместителя главы администрации Анучинского муниципального </w:t>
      </w:r>
      <w:r w:rsidR="00D36E6D">
        <w:rPr>
          <w:sz w:val="28"/>
          <w:szCs w:val="28"/>
        </w:rPr>
        <w:t>округа</w:t>
      </w:r>
      <w:r w:rsidRPr="000E5E37">
        <w:rPr>
          <w:sz w:val="28"/>
          <w:szCs w:val="28"/>
        </w:rPr>
        <w:t xml:space="preserve"> </w:t>
      </w:r>
      <w:r w:rsidR="009256A6">
        <w:rPr>
          <w:sz w:val="28"/>
          <w:szCs w:val="28"/>
        </w:rPr>
        <w:t>И.</w:t>
      </w:r>
      <w:r w:rsidR="00804727">
        <w:rPr>
          <w:sz w:val="28"/>
          <w:szCs w:val="28"/>
        </w:rPr>
        <w:t xml:space="preserve"> </w:t>
      </w:r>
      <w:r w:rsidR="009256A6">
        <w:rPr>
          <w:sz w:val="28"/>
          <w:szCs w:val="28"/>
        </w:rPr>
        <w:t>В.</w:t>
      </w:r>
      <w:r w:rsidR="00804727">
        <w:rPr>
          <w:sz w:val="28"/>
          <w:szCs w:val="28"/>
        </w:rPr>
        <w:t xml:space="preserve"> </w:t>
      </w:r>
      <w:r w:rsidR="009256A6">
        <w:rPr>
          <w:sz w:val="28"/>
          <w:szCs w:val="28"/>
        </w:rPr>
        <w:t>Дубовцева</w:t>
      </w:r>
      <w:r>
        <w:rPr>
          <w:sz w:val="28"/>
          <w:szCs w:val="28"/>
        </w:rPr>
        <w:t>.</w:t>
      </w:r>
    </w:p>
    <w:p w14:paraId="7A1583BA" w14:textId="77777777" w:rsidR="00D324EE" w:rsidRPr="000E5E37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8"/>
          <w:szCs w:val="28"/>
        </w:rPr>
      </w:pPr>
    </w:p>
    <w:p w14:paraId="266B7B1F" w14:textId="77777777" w:rsidR="00D324EE" w:rsidRPr="000E5E37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8"/>
          <w:szCs w:val="28"/>
        </w:rPr>
      </w:pPr>
    </w:p>
    <w:p w14:paraId="045F142E" w14:textId="77777777" w:rsidR="00D324EE" w:rsidRPr="000E5E37" w:rsidRDefault="00D324EE" w:rsidP="00CC2844">
      <w:pPr>
        <w:tabs>
          <w:tab w:val="left" w:pos="720"/>
          <w:tab w:val="left" w:pos="2355"/>
        </w:tabs>
        <w:jc w:val="both"/>
        <w:rPr>
          <w:sz w:val="28"/>
          <w:szCs w:val="28"/>
        </w:rPr>
      </w:pPr>
      <w:r w:rsidRPr="000E5E37">
        <w:rPr>
          <w:sz w:val="28"/>
          <w:szCs w:val="28"/>
        </w:rPr>
        <w:t xml:space="preserve">Глава Анучинского </w:t>
      </w:r>
    </w:p>
    <w:p w14:paraId="4E95D9DD" w14:textId="778835F7" w:rsidR="00D324EE" w:rsidRPr="000E5E37" w:rsidRDefault="00D324EE" w:rsidP="00CC2844">
      <w:pPr>
        <w:tabs>
          <w:tab w:val="left" w:pos="720"/>
          <w:tab w:val="left" w:pos="2355"/>
        </w:tabs>
        <w:jc w:val="both"/>
        <w:rPr>
          <w:sz w:val="28"/>
          <w:szCs w:val="28"/>
        </w:rPr>
      </w:pPr>
      <w:r w:rsidRPr="000E5E37">
        <w:rPr>
          <w:sz w:val="28"/>
          <w:szCs w:val="28"/>
        </w:rPr>
        <w:t xml:space="preserve">муниципального </w:t>
      </w:r>
      <w:r w:rsidR="00D36E6D">
        <w:rPr>
          <w:sz w:val="28"/>
          <w:szCs w:val="28"/>
        </w:rPr>
        <w:t>округ</w:t>
      </w:r>
      <w:r w:rsidRPr="000E5E37">
        <w:rPr>
          <w:sz w:val="28"/>
          <w:szCs w:val="28"/>
        </w:rPr>
        <w:t xml:space="preserve">а                                           </w:t>
      </w:r>
      <w:r w:rsidR="00D36E6D">
        <w:rPr>
          <w:sz w:val="28"/>
          <w:szCs w:val="28"/>
        </w:rPr>
        <w:t xml:space="preserve">    </w:t>
      </w:r>
      <w:r w:rsidRPr="000E5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E5E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С.А.Понуровский</w:t>
      </w:r>
      <w:proofErr w:type="spellEnd"/>
      <w:r w:rsidRPr="000E5E37">
        <w:rPr>
          <w:sz w:val="28"/>
          <w:szCs w:val="28"/>
        </w:rPr>
        <w:t xml:space="preserve">          </w:t>
      </w:r>
    </w:p>
    <w:p w14:paraId="65D3D31E" w14:textId="77777777" w:rsidR="00D324EE" w:rsidRPr="000E5E37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8"/>
          <w:szCs w:val="28"/>
        </w:rPr>
      </w:pPr>
    </w:p>
    <w:p w14:paraId="0A570BF4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48725240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64CA4D72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4009F358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58C94425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3C481CBA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3582EAE1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7A79955F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25646356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17439D9B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1802021A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p w14:paraId="20175B2A" w14:textId="77777777" w:rsidR="00D324EE" w:rsidRDefault="00D324EE" w:rsidP="00CC2844">
      <w:pPr>
        <w:tabs>
          <w:tab w:val="left" w:pos="540"/>
          <w:tab w:val="left" w:pos="720"/>
          <w:tab w:val="left" w:pos="2355"/>
        </w:tabs>
        <w:spacing w:line="360" w:lineRule="auto"/>
        <w:jc w:val="both"/>
        <w:rPr>
          <w:sz w:val="26"/>
          <w:szCs w:val="26"/>
        </w:rPr>
      </w:pPr>
    </w:p>
    <w:sectPr w:rsidR="00D324EE" w:rsidSect="00D57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332"/>
    <w:multiLevelType w:val="hybridMultilevel"/>
    <w:tmpl w:val="9550C178"/>
    <w:lvl w:ilvl="0" w:tplc="156C3624">
      <w:start w:val="6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024570"/>
    <w:multiLevelType w:val="hybridMultilevel"/>
    <w:tmpl w:val="602C11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4"/>
    <w:rsid w:val="0007723F"/>
    <w:rsid w:val="000956CD"/>
    <w:rsid w:val="000E5E37"/>
    <w:rsid w:val="000F3055"/>
    <w:rsid w:val="00146773"/>
    <w:rsid w:val="00180A88"/>
    <w:rsid w:val="001D4DC9"/>
    <w:rsid w:val="001E4FB5"/>
    <w:rsid w:val="0025004E"/>
    <w:rsid w:val="00270CD2"/>
    <w:rsid w:val="002912B0"/>
    <w:rsid w:val="00306ECF"/>
    <w:rsid w:val="00314BA7"/>
    <w:rsid w:val="003420A6"/>
    <w:rsid w:val="00364CFC"/>
    <w:rsid w:val="003C7B73"/>
    <w:rsid w:val="003E1430"/>
    <w:rsid w:val="003F5DE9"/>
    <w:rsid w:val="00454088"/>
    <w:rsid w:val="0057331A"/>
    <w:rsid w:val="005A30EA"/>
    <w:rsid w:val="005A3C79"/>
    <w:rsid w:val="005C1BF8"/>
    <w:rsid w:val="00613601"/>
    <w:rsid w:val="0065319A"/>
    <w:rsid w:val="00665F8E"/>
    <w:rsid w:val="006746D8"/>
    <w:rsid w:val="006A56C1"/>
    <w:rsid w:val="006C1C16"/>
    <w:rsid w:val="006C35DF"/>
    <w:rsid w:val="00704AC2"/>
    <w:rsid w:val="00747C97"/>
    <w:rsid w:val="00750E67"/>
    <w:rsid w:val="007743AD"/>
    <w:rsid w:val="00781483"/>
    <w:rsid w:val="007976B0"/>
    <w:rsid w:val="007C2F0A"/>
    <w:rsid w:val="007F780D"/>
    <w:rsid w:val="00804727"/>
    <w:rsid w:val="008908AE"/>
    <w:rsid w:val="008B6A65"/>
    <w:rsid w:val="008F1C79"/>
    <w:rsid w:val="00915019"/>
    <w:rsid w:val="009256A6"/>
    <w:rsid w:val="00946646"/>
    <w:rsid w:val="009470C8"/>
    <w:rsid w:val="009A74AA"/>
    <w:rsid w:val="009D4000"/>
    <w:rsid w:val="009E28A7"/>
    <w:rsid w:val="00A53549"/>
    <w:rsid w:val="00A732E0"/>
    <w:rsid w:val="00AE1DC6"/>
    <w:rsid w:val="00B102CE"/>
    <w:rsid w:val="00B46E17"/>
    <w:rsid w:val="00B8674B"/>
    <w:rsid w:val="00BC74A9"/>
    <w:rsid w:val="00BE2D92"/>
    <w:rsid w:val="00C90504"/>
    <w:rsid w:val="00CA5B6A"/>
    <w:rsid w:val="00CC2844"/>
    <w:rsid w:val="00CD2E97"/>
    <w:rsid w:val="00CF3097"/>
    <w:rsid w:val="00D219E9"/>
    <w:rsid w:val="00D324EE"/>
    <w:rsid w:val="00D36E6D"/>
    <w:rsid w:val="00D57783"/>
    <w:rsid w:val="00DC227C"/>
    <w:rsid w:val="00E12CFD"/>
    <w:rsid w:val="00E85E30"/>
    <w:rsid w:val="00EB4F89"/>
    <w:rsid w:val="00F9042D"/>
    <w:rsid w:val="00FA6C55"/>
    <w:rsid w:val="00FD19C8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F669E"/>
  <w15:docId w15:val="{E95781E2-FF40-45C6-B58F-6B9C6FF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2844"/>
    <w:pPr>
      <w:keepNext/>
      <w:tabs>
        <w:tab w:val="left" w:pos="540"/>
        <w:tab w:val="left" w:pos="720"/>
        <w:tab w:val="left" w:pos="2355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844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rsid w:val="00CC2844"/>
    <w:pPr>
      <w:tabs>
        <w:tab w:val="left" w:pos="720"/>
        <w:tab w:val="left" w:pos="2355"/>
      </w:tabs>
      <w:spacing w:line="360" w:lineRule="auto"/>
      <w:ind w:firstLine="708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2844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CC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284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1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C7CA7699C5864714296FE597F834D4AAC3E2E5AC5CEA95A8EF1E064DAAB21AB6A20CB382BDA9A6w33E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Атаманчук</dc:creator>
  <cp:keywords/>
  <dc:description/>
  <cp:lastModifiedBy>Галина Н. Гуменная</cp:lastModifiedBy>
  <cp:revision>7</cp:revision>
  <cp:lastPrinted>2021-09-08T06:31:00Z</cp:lastPrinted>
  <dcterms:created xsi:type="dcterms:W3CDTF">2021-09-08T02:55:00Z</dcterms:created>
  <dcterms:modified xsi:type="dcterms:W3CDTF">2021-09-08T06:39:00Z</dcterms:modified>
</cp:coreProperties>
</file>