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27" w:after="4" w:line="248" w:lineRule="auto"/>
        <w:ind w:left="305" w:right="199" w:firstLine="426"/>
        <w:jc w:val="center"/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2"/>
          <w:lang w:val="ru-RU" w:eastAsia="ru-RU"/>
        </w:rPr>
        <w:t xml:space="preserve">                                                           </w:t>
      </w:r>
      <w:r>
        <w:rPr>
          <w:rFonts w:ascii="Times New Roman" w:hAnsi="Times New Roman" w:eastAsia="Times New Roman" w:cs="Times New Roman"/>
          <w:color w:val="000000"/>
          <w:sz w:val="18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6985</wp:posOffset>
            </wp:positionV>
            <wp:extent cx="636905" cy="862330"/>
            <wp:effectExtent l="0" t="0" r="10795" b="13970"/>
            <wp:wrapSquare wrapText="bothSides"/>
            <wp:docPr id="4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before="227" w:after="4" w:line="248" w:lineRule="auto"/>
        <w:ind w:left="305" w:firstLine="426"/>
        <w:jc w:val="center"/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2"/>
          <w:lang w:val="ru-RU" w:eastAsia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4" w:line="248" w:lineRule="auto"/>
        <w:ind w:left="306" w:firstLine="425"/>
        <w:jc w:val="center"/>
        <w:textAlignment w:val="auto"/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2"/>
          <w:lang w:val="ru-RU" w:eastAsia="ru-RU"/>
        </w:rPr>
      </w:pPr>
    </w:p>
    <w:p>
      <w:pPr>
        <w:shd w:val="clear" w:color="auto" w:fill="FFFFFF"/>
        <w:spacing w:before="227" w:after="4" w:line="248" w:lineRule="auto"/>
        <w:ind w:left="305" w:firstLine="426"/>
        <w:jc w:val="center"/>
        <w:rPr>
          <w:rFonts w:ascii="Times New Roman" w:hAnsi="Times New Roman" w:eastAsia="Times New Roman" w:cs="Times New Roman"/>
          <w:b/>
          <w:color w:val="000000"/>
          <w:spacing w:val="2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000000"/>
          <w:spacing w:val="20"/>
          <w:sz w:val="28"/>
          <w:szCs w:val="28"/>
          <w:lang w:val="ru-RU" w:eastAsia="ru-RU"/>
        </w:rPr>
        <w:t>АДМИНИСТРАЦИЯ</w:t>
      </w:r>
    </w:p>
    <w:p>
      <w:pPr>
        <w:keepNext/>
        <w:spacing w:after="4" w:line="248" w:lineRule="auto"/>
        <w:ind w:left="305" w:firstLine="426"/>
        <w:jc w:val="center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АНУЧИНСКОГО МУНИЦИПАЛЬНОГО ОКРУГА</w:t>
      </w:r>
    </w:p>
    <w:p>
      <w:pPr>
        <w:keepNext/>
        <w:spacing w:after="4" w:line="248" w:lineRule="auto"/>
        <w:ind w:left="305" w:firstLine="426"/>
        <w:jc w:val="center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>ПРИМОРСКОГО КРАЯ</w:t>
      </w:r>
    </w:p>
    <w:p>
      <w:pPr>
        <w:keepNext/>
        <w:shd w:val="clear" w:color="auto" w:fill="FFFFFF"/>
        <w:spacing w:after="4" w:line="248" w:lineRule="auto"/>
        <w:ind w:left="305" w:firstLine="426"/>
        <w:jc w:val="center"/>
        <w:outlineLvl w:val="1"/>
        <w:rPr>
          <w:rFonts w:ascii="Times New Roman" w:hAnsi="Times New Roman" w:eastAsia="Calibri" w:cs="Times New Roman"/>
          <w:b/>
          <w:bCs/>
          <w:color w:val="000000"/>
          <w:sz w:val="28"/>
          <w:szCs w:val="22"/>
          <w:lang w:val="ru-RU" w:eastAsia="ru-RU"/>
        </w:rPr>
      </w:pPr>
    </w:p>
    <w:p>
      <w:pPr>
        <w:keepNext/>
        <w:shd w:val="clear" w:color="auto" w:fill="FFFFFF"/>
        <w:spacing w:after="0" w:line="240" w:lineRule="auto"/>
        <w:ind w:firstLine="426"/>
        <w:jc w:val="center"/>
        <w:outlineLvl w:val="1"/>
        <w:rPr>
          <w:rFonts w:hint="default" w:ascii="Times New Roman" w:hAnsi="Times New Roman" w:eastAsia="Calibri" w:cs="Times New Roman"/>
          <w:bCs/>
          <w:sz w:val="28"/>
          <w:szCs w:val="28"/>
          <w:lang w:val="en-US" w:eastAsia="ru-RU"/>
        </w:rPr>
      </w:pPr>
      <w:r>
        <w:rPr>
          <w:rFonts w:ascii="Times New Roman" w:hAnsi="Times New Roman" w:eastAsia="Calibri" w:cs="Times New Roman"/>
          <w:bCs/>
          <w:sz w:val="28"/>
          <w:szCs w:val="28"/>
          <w:lang w:eastAsia="ru-RU"/>
        </w:rPr>
        <w:t>Р</w:t>
      </w:r>
      <w:r>
        <w:rPr>
          <w:rFonts w:hint="default" w:ascii="Times New Roman" w:hAnsi="Times New Roman" w:eastAsia="Calibri" w:cs="Times New Roman"/>
          <w:bCs/>
          <w:sz w:val="28"/>
          <w:szCs w:val="28"/>
          <w:lang w:val="en-US" w:eastAsia="ru-RU"/>
        </w:rPr>
        <w:t xml:space="preserve"> А С П О Р Я Ж Е Н И Е</w:t>
      </w:r>
    </w:p>
    <w:p>
      <w:pPr>
        <w:spacing w:after="4" w:line="248" w:lineRule="auto"/>
        <w:ind w:left="305" w:firstLine="426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09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ru-RU"/>
        </w:rPr>
        <w:t>января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2024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ru-RU"/>
        </w:rPr>
        <w:t>г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.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Анучино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№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14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-р</w:t>
      </w:r>
    </w:p>
    <w:p>
      <w:pPr>
        <w:spacing w:after="4" w:line="248" w:lineRule="auto"/>
        <w:ind w:left="305"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>О проведении общественных обсуждений проекта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Доклада об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обобщении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правоприменительной практики осуществления муниципального земельного контроля в границах Анучинского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муниципального округа Приморского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края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 xml:space="preserve"> за 202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>3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 xml:space="preserve"> год</w:t>
      </w:r>
    </w:p>
    <w:p>
      <w:pPr>
        <w:tabs>
          <w:tab w:val="left" w:pos="9240"/>
        </w:tabs>
        <w:spacing w:after="27" w:line="240" w:lineRule="auto"/>
        <w:ind w:left="0" w:leftChars="0" w:right="0" w:rightChars="0" w:firstLine="0" w:firstLineChars="0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>
      <w:pPr>
        <w:widowControl w:val="0"/>
        <w:autoSpaceDE w:val="0"/>
        <w:autoSpaceDN w:val="0"/>
        <w:adjustRightInd w:val="0"/>
        <w:spacing w:before="240" w:after="0" w:line="360" w:lineRule="auto"/>
        <w:ind w:left="0" w:leftChars="0" w:firstLine="708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>В соответствии с Федеральным законом от 06.10.2003г</w:t>
      </w:r>
      <w:r>
        <w:rPr>
          <w:rFonts w:hint="default" w:ascii="Times New Roman" w:hAnsi="Times New Roman" w:eastAsia="Courier New" w:cs="Times New Roman"/>
          <w:b w:val="0"/>
          <w:bCs w:val="0"/>
          <w:sz w:val="28"/>
          <w:szCs w:val="28"/>
          <w:lang w:val="en-US" w:eastAsia="ru-RU" w:bidi="ar-SA"/>
        </w:rPr>
        <w:t>.</w:t>
      </w: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 xml:space="preserve"> №131-ФЗ «Об общих принципах организации местного самоуправления в Российской Федерации», Федеральным законом от 31.07.2020г</w:t>
      </w:r>
      <w:r>
        <w:rPr>
          <w:rFonts w:hint="default" w:ascii="Times New Roman" w:hAnsi="Times New Roman" w:eastAsia="Courier New" w:cs="Times New Roman"/>
          <w:b w:val="0"/>
          <w:bCs w:val="0"/>
          <w:sz w:val="28"/>
          <w:szCs w:val="28"/>
          <w:lang w:val="en-US" w:eastAsia="ru-RU" w:bidi="ar-SA"/>
        </w:rPr>
        <w:t>.</w:t>
      </w: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 xml:space="preserve"> №248-ФЗ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Решением Думы Анучинского муниципального округа от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 xml:space="preserve"> 29.09.2021г. №235-НПА «Об утверждении 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Положения о муниципальном земельном контроле в границах Анучинского муниципального округа Приморского края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>»,</w:t>
      </w:r>
      <w:r>
        <w:rPr>
          <w:rFonts w:hint="default" w:ascii="Times New Roman" w:hAnsi="Times New Roman" w:eastAsia="Courier New" w:cs="Times New Roman"/>
          <w:b w:val="0"/>
          <w:bCs w:val="0"/>
          <w:sz w:val="28"/>
          <w:szCs w:val="28"/>
          <w:lang w:val="en-US" w:eastAsia="ru-RU" w:bidi="ar-SA"/>
        </w:rPr>
        <w:t xml:space="preserve"> </w:t>
      </w:r>
      <w:r>
        <w:rPr>
          <w:rFonts w:ascii="Times New Roman" w:hAnsi="Times New Roman" w:eastAsia="Courier New" w:cs="Times New Roman"/>
          <w:b/>
          <w:bCs/>
          <w:sz w:val="24"/>
          <w:szCs w:val="24"/>
          <w:lang w:val="ru-RU" w:eastAsia="ru-RU" w:bidi="ar-SA"/>
        </w:rPr>
        <w:fldChar w:fldCharType="begin"/>
      </w:r>
      <w:r>
        <w:rPr>
          <w:rFonts w:ascii="Times New Roman" w:hAnsi="Times New Roman" w:eastAsia="Courier New" w:cs="Times New Roman"/>
          <w:b/>
          <w:bCs/>
          <w:sz w:val="24"/>
          <w:szCs w:val="24"/>
          <w:lang w:val="ru-RU" w:eastAsia="ru-RU" w:bidi="ar-SA"/>
        </w:rPr>
        <w:instrText xml:space="preserve"> HYPERLINK "consultantplus://offline/ref=6F09D5F84BD5E862B2908445BBBC7A827F8492311D90433E0F7FBA0B1E259B0BBF1567986DCB79149FE590AA287177DA21E4F1G" </w:instrText>
      </w:r>
      <w:r>
        <w:rPr>
          <w:rFonts w:ascii="Times New Roman" w:hAnsi="Times New Roman" w:eastAsia="Courier New" w:cs="Times New Roman"/>
          <w:b/>
          <w:bCs/>
          <w:sz w:val="24"/>
          <w:szCs w:val="24"/>
          <w:lang w:val="ru-RU" w:eastAsia="ru-RU" w:bidi="ar-SA"/>
        </w:rPr>
        <w:fldChar w:fldCharType="separate"/>
      </w: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>Уставом</w:t>
      </w: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fldChar w:fldCharType="end"/>
      </w: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 xml:space="preserve"> Анучинского муниципального округа Приморского края,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5" w:lineRule="auto"/>
        <w:ind w:left="11" w:leftChars="0" w:right="11" w:firstLine="714" w:firstLineChars="0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Провести общественные обсуждения по проекту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Доклада об обобщении правоприменительной практики осуществления муниципального земельного контроля в границах Анучинского муниципального округа Приморского края за 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3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год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 xml:space="preserve"> (далее - Проект).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5" w:lineRule="auto"/>
        <w:ind w:left="11" w:leftChars="0" w:right="11" w:firstLine="714" w:firstLineChars="0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Организатором общественных обсуждений определить отдел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финансового контроля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администрации Анучинского муниципального округа (уполномоченный орган).</w:t>
      </w:r>
    </w:p>
    <w:p>
      <w:pPr>
        <w:spacing w:after="0" w:line="349" w:lineRule="auto"/>
        <w:ind w:left="21" w:right="14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3. Срок проведения общественных обсуждений с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января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4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по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февраля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4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г.</w:t>
      </w:r>
    </w:p>
    <w:p>
      <w:pPr>
        <w:numPr>
          <w:ilvl w:val="1"/>
          <w:numId w:val="2"/>
        </w:numPr>
        <w:spacing w:after="0" w:line="374" w:lineRule="auto"/>
        <w:ind w:left="0" w:leftChars="0" w:right="14" w:firstLine="800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С 09 час. 00 мин.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января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4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до 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8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час. 00 мин.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февраля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4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- срок принятия предложений, замечаний по Проекту.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5" w:lineRule="auto"/>
        <w:ind w:left="5" w:leftChars="0" w:right="11" w:rightChars="0" w:firstLine="795" w:firstLineChars="0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3.2. 1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февраля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3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в 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8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ч.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0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0 мин. — проведение общественных обсуждений по Проекту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0" w:lineRule="auto"/>
        <w:ind w:left="11" w:leftChars="0" w:right="11" w:rightChars="0" w:firstLine="719" w:firstLineChars="257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  <w:t xml:space="preserve">3.3.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  <w:t xml:space="preserve">Оформление протокола общественных обсуждений: в течение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 w:bidi="ar-SA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  <w:t xml:space="preserve"> рабочих дней со дня проведения общественных обсуждений.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0" w:lineRule="auto"/>
        <w:ind w:left="11" w:leftChars="0" w:right="11" w:rightChars="0" w:firstLine="719" w:firstLineChars="257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  <w:t xml:space="preserve">3.4.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  <w:t>Публикация заключения о результатах проведения общественных обсуждений по Проекту - не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 w:bidi="ar-SA"/>
        </w:rPr>
        <w:t xml:space="preserve"> позднее 20.02.2024г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  <w:t>.</w:t>
      </w:r>
    </w:p>
    <w:p>
      <w:pPr>
        <w:numPr>
          <w:ilvl w:val="0"/>
          <w:numId w:val="3"/>
        </w:numPr>
        <w:spacing w:after="0" w:line="360" w:lineRule="auto"/>
        <w:ind w:left="5" w:leftChars="0" w:right="14" w:firstLine="795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Замечания, предложения по Проекту предоставляются:</w:t>
      </w:r>
    </w:p>
    <w:p>
      <w:pPr>
        <w:spacing w:after="0" w:line="360" w:lineRule="auto"/>
        <w:ind w:left="21" w:right="14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а) в письменной или устной форме в ходе проведения собрания или собраний участников общественных обсуждений;</w:t>
      </w:r>
    </w:p>
    <w:p>
      <w:pPr>
        <w:spacing w:after="0" w:line="357" w:lineRule="auto"/>
        <w:ind w:left="21" w:right="14" w:firstLine="709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б) в письменной форме в адрес организатора общественных обсуждений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;</w:t>
      </w:r>
    </w:p>
    <w:p>
      <w:pPr>
        <w:numPr>
          <w:ilvl w:val="0"/>
          <w:numId w:val="3"/>
        </w:numPr>
        <w:spacing w:after="0" w:line="359" w:lineRule="auto"/>
        <w:ind w:left="5" w:leftChars="0" w:right="14" w:firstLine="795" w:firstLineChars="0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Установить официальным сайтом размещения Проекта, на период установленный п.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настоящего распоряжения, официальный сайт администрации Анучинского муниципального округа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- https://анучинский.рф/administraciya/munitsipalnyy-kontrol/zemelnyy-kontrol/?bitrix_include_areas=N</w:t>
      </w:r>
    </w:p>
    <w:p>
      <w:pPr>
        <w:numPr>
          <w:ilvl w:val="0"/>
          <w:numId w:val="3"/>
        </w:numPr>
        <w:tabs>
          <w:tab w:val="left" w:pos="0"/>
        </w:tabs>
        <w:spacing w:after="0" w:line="359" w:lineRule="auto"/>
        <w:ind w:left="5" w:leftChars="0" w:right="14" w:firstLine="795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Уполномоченному органу обеспечить проведение общественных обсуждений.</w:t>
      </w:r>
    </w:p>
    <w:p>
      <w:pPr>
        <w:numPr>
          <w:ilvl w:val="0"/>
          <w:numId w:val="3"/>
        </w:numPr>
        <w:spacing w:after="0" w:line="355" w:lineRule="auto"/>
        <w:ind w:left="5" w:leftChars="0" w:right="14" w:firstLine="795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Аппарату администрации Анучинского муниципального округа (Бурдейная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С.В.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) разместить настоящее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 xml:space="preserve"> распоряжение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в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средствах массовой информации и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на официальном сайте администрации Анучинского муниципального округа в информационно-телекоммуникационной сети «Интернет».</w:t>
      </w:r>
    </w:p>
    <w:p>
      <w:pPr>
        <w:numPr>
          <w:ilvl w:val="0"/>
          <w:numId w:val="3"/>
        </w:numPr>
        <w:spacing w:after="0" w:line="259" w:lineRule="auto"/>
        <w:ind w:left="0" w:right="58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Контроль за исполнением настоящего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распоряжения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оставляю за собой.</w:t>
      </w:r>
    </w:p>
    <w:p>
      <w:pPr>
        <w:spacing w:after="0" w:line="259" w:lineRule="auto"/>
        <w:ind w:left="305" w:right="58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0" w:line="259" w:lineRule="auto"/>
        <w:ind w:left="305" w:right="58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0" w:line="259" w:lineRule="auto"/>
        <w:ind w:left="305" w:right="58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0" w:line="248" w:lineRule="auto"/>
        <w:ind w:left="0" w:firstLine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Глава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Анучинского </w:t>
      </w:r>
    </w:p>
    <w:p>
      <w:pPr>
        <w:spacing w:after="0" w:line="248" w:lineRule="auto"/>
        <w:ind w:left="0" w:firstLine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муниципального округа   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С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А.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 Понуровский</w:t>
      </w: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hd w:val="clear" w:color="auto" w:fill="FFFFFF"/>
        <w:spacing w:before="227" w:after="0" w:line="240" w:lineRule="auto"/>
        <w:ind w:firstLine="426"/>
        <w:jc w:val="center"/>
        <w:rPr>
          <w:rFonts w:ascii="Times New Roman" w:hAnsi="Times New Roman" w:eastAsia="Times New Roman" w:cs="Times New Roman"/>
          <w:b/>
          <w:spacing w:val="20"/>
          <w:sz w:val="32"/>
          <w:szCs w:val="20"/>
          <w:lang w:eastAsia="ru-RU"/>
        </w:rPr>
      </w:pPr>
    </w:p>
    <w:p/>
    <w:sectPr>
      <w:pgSz w:w="11906" w:h="16838"/>
      <w:pgMar w:top="1440" w:right="9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C876D9"/>
    <w:multiLevelType w:val="multilevel"/>
    <w:tmpl w:val="0DC876D9"/>
    <w:lvl w:ilvl="0" w:tentative="0">
      <w:start w:val="3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Restart w:val="0"/>
      <w:lvlText w:val="%1.%2."/>
      <w:lvlJc w:val="left"/>
      <w:pPr>
        <w:ind w:left="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6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3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0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8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5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2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9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>
    <w:nsid w:val="2EE37D6F"/>
    <w:multiLevelType w:val="multilevel"/>
    <w:tmpl w:val="2EE37D6F"/>
    <w:lvl w:ilvl="0" w:tentative="0">
      <w:start w:val="4"/>
      <w:numFmt w:val="decimal"/>
      <w:lvlText w:val="%1."/>
      <w:lvlJc w:val="left"/>
      <w:pPr>
        <w:ind w:left="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7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>
    <w:nsid w:val="7F16263F"/>
    <w:multiLevelType w:val="multilevel"/>
    <w:tmpl w:val="7F16263F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C7E8B"/>
    <w:rsid w:val="12893298"/>
    <w:rsid w:val="1C524175"/>
    <w:rsid w:val="347C7E8B"/>
    <w:rsid w:val="481C1E7D"/>
    <w:rsid w:val="6190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2023-01-12T01:10:00Z</dcterms:created>
  <dc:creator>MehovskiyVV</dc:creator>
  <cp:lastModifiedBy>MehovskiyVV</cp:lastModifiedBy>
  <cp:lastPrinted>2023-12-25T00:48:00Z</cp:lastPrinted>
  <dcterms:modified xsi:type="dcterms:W3CDTF">2024-01-10T04:21:52Z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C6AC57E7625647BC990588BD70ADB0C0</vt:lpwstr>
  </property>
</Properties>
</file>