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1C821F" w14:textId="0F190D52" w:rsidR="00F438C1" w:rsidRPr="00F438C1" w:rsidRDefault="00F438C1" w:rsidP="00F438C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32"/>
          <w:szCs w:val="32"/>
          <w14:ligatures w14:val="standardContextual"/>
        </w:rPr>
      </w:pPr>
      <w:r w:rsidRPr="00F438C1">
        <w:rPr>
          <w:rFonts w:ascii="Times New Roman" w:eastAsia="Calibri" w:hAnsi="Times New Roman" w:cs="Times New Roman"/>
          <w:bCs/>
          <w:color w:val="000000"/>
          <w:kern w:val="2"/>
          <w:sz w:val="32"/>
          <w:szCs w:val="32"/>
          <w14:ligatures w14:val="standardContextual"/>
        </w:rPr>
        <w:t>Уважаемые</w:t>
      </w:r>
      <w:r w:rsidRPr="00F438C1">
        <w:rPr>
          <w:rFonts w:ascii="Times New Roman" w:eastAsia="Calibri" w:hAnsi="Times New Roman" w:cs="Times New Roman"/>
          <w:color w:val="000000"/>
          <w:kern w:val="2"/>
          <w:sz w:val="32"/>
          <w:szCs w:val="32"/>
          <w14:ligatures w14:val="standardContextual"/>
        </w:rPr>
        <w:t xml:space="preserve"> </w:t>
      </w:r>
      <w:r w:rsidRPr="00377502">
        <w:rPr>
          <w:rFonts w:ascii="Times New Roman" w:eastAsia="Calibri" w:hAnsi="Times New Roman" w:cs="Times New Roman"/>
          <w:color w:val="000000"/>
          <w:kern w:val="2"/>
          <w:sz w:val="32"/>
          <w:szCs w:val="32"/>
          <w14:ligatures w14:val="standardContextual"/>
        </w:rPr>
        <w:t>предприниматели</w:t>
      </w:r>
      <w:r w:rsidRPr="00F438C1">
        <w:rPr>
          <w:rFonts w:ascii="Times New Roman" w:eastAsia="Calibri" w:hAnsi="Times New Roman" w:cs="Times New Roman"/>
          <w:kern w:val="2"/>
          <w:sz w:val="32"/>
          <w:szCs w:val="32"/>
          <w14:ligatures w14:val="standardContextual"/>
        </w:rPr>
        <w:t>!</w:t>
      </w:r>
    </w:p>
    <w:p w14:paraId="05B8C29F" w14:textId="77777777" w:rsidR="00F438C1" w:rsidRPr="00F438C1" w:rsidRDefault="00F438C1" w:rsidP="00F438C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2"/>
          <w:sz w:val="32"/>
          <w:szCs w:val="32"/>
          <w14:ligatures w14:val="standardContextual"/>
        </w:rPr>
      </w:pPr>
    </w:p>
    <w:p w14:paraId="1C0EFBB2" w14:textId="77777777" w:rsidR="00F438C1" w:rsidRPr="00F438C1" w:rsidRDefault="00F438C1" w:rsidP="00F438C1">
      <w:pPr>
        <w:suppressAutoHyphens/>
        <w:spacing w:after="0" w:line="240" w:lineRule="auto"/>
        <w:rPr>
          <w:rFonts w:ascii="Times New Roman" w:eastAsia="Calibri" w:hAnsi="Times New Roman" w:cs="Times New Roman"/>
          <w:kern w:val="2"/>
          <w:szCs w:val="20"/>
          <w14:ligatures w14:val="standardContextual"/>
        </w:rPr>
      </w:pPr>
    </w:p>
    <w:p w14:paraId="05DA9C68" w14:textId="148EC0D7" w:rsidR="00F438C1" w:rsidRPr="00F438C1" w:rsidRDefault="00F438C1" w:rsidP="00F438C1">
      <w:pPr>
        <w:suppressAutoHyphens/>
        <w:spacing w:after="0" w:line="360" w:lineRule="auto"/>
        <w:ind w:firstLine="709"/>
        <w:jc w:val="both"/>
        <w:rPr>
          <w:rFonts w:ascii="Calibri" w:eastAsia="Calibri" w:hAnsi="Calibri" w:cs="Calibri"/>
          <w:kern w:val="2"/>
          <w14:ligatures w14:val="standardContextual"/>
        </w:rPr>
      </w:pPr>
      <w:r w:rsidRPr="00F438C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В соответствии с Указом Президента Российской Федерации от 28 ноября 2024 года № 1014 «Об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 одним из показателей оценки эффективности региональных и муниципальных органов власти определено удовлетворенность населения условиями для развития малого и среднего предпринимательства.</w:t>
      </w:r>
    </w:p>
    <w:p w14:paraId="2EAEF2DC" w14:textId="2945C7E2" w:rsidR="00F438C1" w:rsidRPr="00F438C1" w:rsidRDefault="00F438C1" w:rsidP="00F438C1">
      <w:pPr>
        <w:suppressAutoHyphens/>
        <w:spacing w:after="0" w:line="360" w:lineRule="auto"/>
        <w:ind w:firstLine="709"/>
        <w:jc w:val="both"/>
        <w:rPr>
          <w:rFonts w:ascii="Calibri" w:eastAsia="Calibri" w:hAnsi="Calibri" w:cs="Calibri"/>
          <w:kern w:val="2"/>
          <w14:ligatures w14:val="standardContextual"/>
        </w:rPr>
      </w:pPr>
      <w:r w:rsidRPr="00F438C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В рамках выполнения государственного задания краевое государственное автономное учреждение «Приморский научно-исследовательский центр социологии и гражданских инициатив» (далее — Учреждение) совместно </w:t>
      </w:r>
      <w:bookmarkStart w:id="0" w:name="_GoBack"/>
      <w:bookmarkEnd w:id="0"/>
      <w:r w:rsidRPr="00F438C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с министерством экономического развития Приморского края проводит социологическое исследование «Анализ доступности мер поддержки субъектов малого и среднего предпринимательства». Исследование направлено на более углубленное изучение оценки населением условий для ведения предпринимательской деятельности в Приморском крае, выявление основных трудностей, с которыми сталкиваются предприниматели, определение уровня удовлетворенности действующими мерами государственной поддержки, </w:t>
      </w:r>
      <w:r w:rsidR="005B1B56" w:rsidRPr="005B1B56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  <w:r w:rsidRPr="00F438C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а также оценку доступности услуг организаций инфраструктуры поддержки бизнеса, в том числе Центра «Мой бизнес». </w:t>
      </w:r>
    </w:p>
    <w:p w14:paraId="430F8F67" w14:textId="77777777" w:rsidR="00F438C1" w:rsidRPr="00F438C1" w:rsidRDefault="00F438C1" w:rsidP="00F438C1">
      <w:pPr>
        <w:suppressAutoHyphens/>
        <w:spacing w:after="0" w:line="360" w:lineRule="auto"/>
        <w:ind w:firstLine="709"/>
        <w:jc w:val="both"/>
        <w:rPr>
          <w:rFonts w:ascii="Calibri" w:eastAsia="Calibri" w:hAnsi="Calibri" w:cs="Calibri"/>
          <w:kern w:val="2"/>
          <w14:ligatures w14:val="standardContextual"/>
        </w:rPr>
      </w:pPr>
      <w:r w:rsidRPr="00F438C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Ссылка для участия в исследовании: </w:t>
      </w:r>
      <w:hyperlink r:id="rId4">
        <w:r w:rsidRPr="00F438C1">
          <w:rPr>
            <w:rFonts w:ascii="Times New Roman" w:eastAsia="Calibri" w:hAnsi="Times New Roman" w:cs="Times New Roman"/>
            <w:color w:val="0563C1"/>
            <w:kern w:val="2"/>
            <w:sz w:val="28"/>
            <w:szCs w:val="28"/>
            <w:u w:val="single"/>
            <w14:ligatures w14:val="standardContextual"/>
          </w:rPr>
          <w:t>https://panel.simpleforms.ru/ad4BGtIv</w:t>
        </w:r>
      </w:hyperlink>
      <w:r w:rsidRPr="00F438C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 </w:t>
      </w:r>
    </w:p>
    <w:p w14:paraId="46FD2BC6" w14:textId="77777777" w:rsidR="00F438C1" w:rsidRPr="00F438C1" w:rsidRDefault="00F438C1" w:rsidP="00F438C1">
      <w:pPr>
        <w:suppressAutoHyphens/>
        <w:spacing w:after="0" w:line="360" w:lineRule="auto"/>
        <w:ind w:firstLine="709"/>
        <w:jc w:val="both"/>
        <w:rPr>
          <w:rFonts w:ascii="Calibri" w:eastAsia="Calibri" w:hAnsi="Calibri" w:cs="Calibri"/>
          <w:kern w:val="2"/>
          <w14:ligatures w14:val="standardContextual"/>
        </w:rPr>
      </w:pPr>
      <w:r w:rsidRPr="00F438C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 xml:space="preserve">Анкета доступна до 30 ноября 2026 года. </w:t>
      </w:r>
    </w:p>
    <w:p w14:paraId="02E096C1" w14:textId="77777777" w:rsidR="00F438C1" w:rsidRPr="00F438C1" w:rsidRDefault="00F438C1" w:rsidP="00F438C1">
      <w:pPr>
        <w:suppressAutoHyphens/>
        <w:spacing w:after="0" w:line="360" w:lineRule="auto"/>
        <w:ind w:firstLine="709"/>
        <w:jc w:val="both"/>
        <w:rPr>
          <w:rFonts w:ascii="Calibri" w:eastAsia="Calibri" w:hAnsi="Calibri" w:cs="Calibri"/>
          <w:kern w:val="2"/>
          <w14:ligatures w14:val="standardContextual"/>
        </w:rPr>
      </w:pPr>
      <w:r w:rsidRPr="00F438C1"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  <w:t>Результаты исследования будут использованы для комплексной оценки условий развития малого и среднего предпринимательства на территории Приморского края и подготовки предложений по повышению эффективности действующих механизмов государственной поддержки.</w:t>
      </w:r>
    </w:p>
    <w:p w14:paraId="7D040C5A" w14:textId="77777777" w:rsidR="00F438C1" w:rsidRPr="00F438C1" w:rsidRDefault="00F438C1" w:rsidP="00F438C1">
      <w:pPr>
        <w:suppressAutoHyphens/>
        <w:spacing w:after="0" w:line="276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14:ligatures w14:val="standardContextual"/>
        </w:rPr>
      </w:pPr>
    </w:p>
    <w:p w14:paraId="1F5AD947" w14:textId="77777777" w:rsidR="00F438C1" w:rsidRPr="00F438C1" w:rsidRDefault="00F438C1" w:rsidP="00F438C1">
      <w:pPr>
        <w:suppressAutoHyphens/>
        <w:spacing w:after="0" w:line="240" w:lineRule="auto"/>
        <w:rPr>
          <w:rFonts w:ascii="Times New Roman" w:eastAsia="Calibri" w:hAnsi="Times New Roman" w:cs="Times New Roman"/>
          <w:kern w:val="2"/>
          <w:szCs w:val="20"/>
          <w14:ligatures w14:val="standardContextual"/>
        </w:rPr>
      </w:pPr>
    </w:p>
    <w:p w14:paraId="7B4E37A8" w14:textId="77777777" w:rsidR="00F438C1" w:rsidRPr="00F438C1" w:rsidRDefault="00F438C1" w:rsidP="00F438C1">
      <w:pPr>
        <w:suppressAutoHyphens/>
        <w:spacing w:after="0" w:line="240" w:lineRule="auto"/>
        <w:rPr>
          <w:rFonts w:ascii="Times New Roman" w:eastAsia="Calibri" w:hAnsi="Times New Roman" w:cs="Times New Roman"/>
          <w:kern w:val="2"/>
          <w:szCs w:val="20"/>
          <w14:ligatures w14:val="standardContextual"/>
        </w:rPr>
      </w:pPr>
    </w:p>
    <w:p w14:paraId="02BA1116" w14:textId="77777777" w:rsidR="00F438C1" w:rsidRPr="00F438C1" w:rsidRDefault="00F438C1" w:rsidP="00F438C1">
      <w:pPr>
        <w:suppressAutoHyphens/>
        <w:spacing w:after="0" w:line="240" w:lineRule="auto"/>
        <w:rPr>
          <w:rFonts w:ascii="Times New Roman" w:eastAsia="Calibri" w:hAnsi="Times New Roman" w:cs="Times New Roman"/>
          <w:kern w:val="2"/>
          <w:szCs w:val="20"/>
          <w14:ligatures w14:val="standardContextual"/>
        </w:rPr>
      </w:pPr>
    </w:p>
    <w:p w14:paraId="372E1F95" w14:textId="77777777" w:rsidR="00F438C1" w:rsidRPr="00F438C1" w:rsidRDefault="00F438C1" w:rsidP="00F438C1">
      <w:pPr>
        <w:suppressAutoHyphens/>
        <w:spacing w:after="0" w:line="240" w:lineRule="auto"/>
        <w:rPr>
          <w:rFonts w:ascii="Times New Roman" w:eastAsia="Calibri" w:hAnsi="Times New Roman" w:cs="Times New Roman"/>
          <w:kern w:val="2"/>
          <w:szCs w:val="20"/>
          <w14:ligatures w14:val="standardContextual"/>
        </w:rPr>
      </w:pPr>
    </w:p>
    <w:p w14:paraId="39D0F5CF" w14:textId="77777777" w:rsidR="0072710E" w:rsidRDefault="0072710E"/>
    <w:sectPr w:rsidR="0072710E">
      <w:pgSz w:w="11906" w:h="16838"/>
      <w:pgMar w:top="1020" w:right="851" w:bottom="959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10E"/>
    <w:rsid w:val="000173A4"/>
    <w:rsid w:val="000C36C4"/>
    <w:rsid w:val="00377502"/>
    <w:rsid w:val="005B1B56"/>
    <w:rsid w:val="006410E7"/>
    <w:rsid w:val="0072710E"/>
    <w:rsid w:val="00F4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A0616"/>
  <w15:chartTrackingRefBased/>
  <w15:docId w15:val="{1736E344-87F1-442E-8CD3-E31EA54B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anel.simpleforms.ru/ad4BGtI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Арина В. Бреннер</dc:creator>
  <cp:keywords/>
  <dc:description/>
  <cp:lastModifiedBy>Арина В. Бреннер</cp:lastModifiedBy>
  <cp:revision>6</cp:revision>
  <dcterms:created xsi:type="dcterms:W3CDTF">2026-11-02T23:53:00Z</dcterms:created>
  <dcterms:modified xsi:type="dcterms:W3CDTF">2026-11-03T00:09:00Z</dcterms:modified>
</cp:coreProperties>
</file>