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F04D" w14:textId="17BA52AF" w:rsidR="000241DE" w:rsidRPr="000241DE" w:rsidRDefault="000241DE" w:rsidP="000241D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0241DE"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drawing>
          <wp:inline distT="0" distB="0" distL="0" distR="0" wp14:anchorId="410194E5" wp14:editId="449EB609">
            <wp:extent cx="60007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754E" w14:textId="77777777" w:rsidR="000241DE" w:rsidRDefault="000241DE" w:rsidP="000241DE">
      <w:pPr>
        <w:widowControl/>
        <w:shd w:val="clear" w:color="auto" w:fill="FFFFFF"/>
        <w:suppressAutoHyphens w:val="0"/>
        <w:spacing w:before="227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bidi="ar-SA"/>
        </w:rPr>
      </w:pPr>
      <w:r w:rsidRPr="000241DE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bidi="ar-SA"/>
        </w:rPr>
        <w:t xml:space="preserve">АДМИНИСТРАЦИЯ </w:t>
      </w:r>
    </w:p>
    <w:p w14:paraId="1C44B562" w14:textId="4B854568" w:rsidR="000241DE" w:rsidRPr="000241DE" w:rsidRDefault="000241DE" w:rsidP="000241DE">
      <w:pPr>
        <w:widowControl/>
        <w:shd w:val="clear" w:color="auto" w:fill="FFFFFF"/>
        <w:suppressAutoHyphens w:val="0"/>
        <w:spacing w:before="227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bidi="ar-SA"/>
        </w:rPr>
      </w:pPr>
      <w:r w:rsidRPr="000241DE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bidi="ar-SA"/>
        </w:rPr>
        <w:t>АНУЧИНСКОГО МУНИЦИПАЛЬНОГО ОКРУГА</w:t>
      </w:r>
    </w:p>
    <w:p w14:paraId="12EF2A60" w14:textId="77777777" w:rsidR="000241DE" w:rsidRPr="000241DE" w:rsidRDefault="000241DE" w:rsidP="000241DE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0241DE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bidi="ar-SA"/>
        </w:rPr>
        <w:t xml:space="preserve"> </w:t>
      </w:r>
    </w:p>
    <w:p w14:paraId="7C395A12" w14:textId="77777777" w:rsidR="000241DE" w:rsidRPr="000241DE" w:rsidRDefault="000241DE" w:rsidP="000241DE">
      <w:pPr>
        <w:widowControl/>
        <w:shd w:val="clear" w:color="auto" w:fill="FFFFFF"/>
        <w:tabs>
          <w:tab w:val="left" w:pos="5050"/>
        </w:tabs>
        <w:suppressAutoHyphens w:val="0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14:paraId="3F416365" w14:textId="77777777" w:rsidR="000241DE" w:rsidRPr="000241DE" w:rsidRDefault="000241DE" w:rsidP="000241D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sz w:val="28"/>
          <w:szCs w:val="28"/>
          <w:lang w:bidi="ar-SA"/>
        </w:rPr>
        <w:t>П О С Т А Н О В Л Е Н И Е</w:t>
      </w:r>
    </w:p>
    <w:p w14:paraId="4A8EE119" w14:textId="77777777" w:rsidR="000241DE" w:rsidRPr="000241DE" w:rsidRDefault="000241DE" w:rsidP="000241D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65E59E4" w14:textId="77777777" w:rsidR="000241DE" w:rsidRPr="000241DE" w:rsidRDefault="000241DE" w:rsidP="000241D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0241DE" w:rsidRPr="000241DE" w14:paraId="286FDAB1" w14:textId="77777777" w:rsidTr="00B362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CAB698D" w14:textId="77777777" w:rsidR="000241DE" w:rsidRPr="000241DE" w:rsidRDefault="000241DE" w:rsidP="000241D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2B60" w14:textId="77777777" w:rsidR="000241DE" w:rsidRPr="000241DE" w:rsidRDefault="000241DE" w:rsidP="000241DE">
            <w:pPr>
              <w:widowControl/>
              <w:suppressAutoHyphens w:val="0"/>
              <w:ind w:left="-8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241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26.10.2020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75E3F5" w14:textId="77777777" w:rsidR="000241DE" w:rsidRPr="000241DE" w:rsidRDefault="000241DE" w:rsidP="000241D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AB6FEED" w14:textId="77777777" w:rsidR="000241DE" w:rsidRPr="000241DE" w:rsidRDefault="000241DE" w:rsidP="000241DE">
            <w:pPr>
              <w:widowControl/>
              <w:suppressAutoHyphens w:val="0"/>
              <w:ind w:lef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241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95EAA88" w14:textId="77777777" w:rsidR="000241DE" w:rsidRPr="000241DE" w:rsidRDefault="000241DE" w:rsidP="000241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241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F47A" w14:textId="77777777" w:rsidR="000241DE" w:rsidRPr="000241DE" w:rsidRDefault="000241DE" w:rsidP="000241DE">
            <w:pPr>
              <w:widowControl/>
              <w:suppressAutoHyphens w:val="0"/>
              <w:ind w:left="-120"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241D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83 </w:t>
            </w:r>
          </w:p>
        </w:tc>
      </w:tr>
    </w:tbl>
    <w:p w14:paraId="66258134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7DA9DFA" w14:textId="77777777" w:rsidR="000241DE" w:rsidRPr="000241DE" w:rsidRDefault="000241DE" w:rsidP="000241D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OLE_LINK35"/>
      <w:bookmarkStart w:id="1" w:name="OLE_LINK34"/>
      <w:bookmarkStart w:id="2" w:name="OLE_LINK23"/>
      <w:bookmarkStart w:id="3" w:name="OLE_LINK22"/>
    </w:p>
    <w:bookmarkEnd w:id="0"/>
    <w:bookmarkEnd w:id="1"/>
    <w:bookmarkEnd w:id="2"/>
    <w:bookmarkEnd w:id="3"/>
    <w:p w14:paraId="28EB63DA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Об утверждении  </w:t>
      </w:r>
    </w:p>
    <w:p w14:paraId="6962687A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Положений об отделах администрации   </w:t>
      </w:r>
    </w:p>
    <w:p w14:paraId="13A79F7B" w14:textId="55D518F6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Анучинского муниципального округа</w:t>
      </w:r>
    </w:p>
    <w:p w14:paraId="209DEADB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BD8CD0" w14:textId="6B2B7739" w:rsidR="000241DE" w:rsidRPr="000241DE" w:rsidRDefault="000241DE" w:rsidP="000241D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В соответствии   Федеральными законами от 06.10. 2003г. </w:t>
      </w:r>
      <w:hyperlink r:id="rId6" w:history="1">
        <w:r w:rsidRPr="0002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 w:bidi="ar-SA"/>
          </w:rPr>
          <w:t>№ 131-ФЗ</w:t>
        </w:r>
      </w:hyperlink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«Об общих принципах организации местного самоуправления в Российской Федерации», от 02.03.2007г. </w:t>
      </w:r>
      <w:hyperlink r:id="rId7" w:history="1">
        <w:r w:rsidRPr="0002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 w:bidi="ar-SA"/>
          </w:rPr>
          <w:t>№ 25-ФЗ</w:t>
        </w:r>
      </w:hyperlink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«О муниципальной службе в Российской Федерации»,  Законами Приморского края  от 16.09.2019г.  №568-КЗ «Об Анучинском муниципальном округе», от 23.11.2018г. №390-КЗ «О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полномочиями», от 04.06.2007г. № 82-КЗ «О муниципальной службе в Приморском крае», решениями Думы Анучинского муниципального округа от 20.08.2020г. №89-НПА «</w:t>
      </w: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 создании администрации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Анучинского муниципального округа  Приморского края» и 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от 30.09.2020г. №105-НПА «О структуре </w:t>
      </w:r>
      <w:r w:rsidRPr="000241DE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администрации  Анучинского  муниципального округа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администрация Анучинского муниципального округа</w:t>
      </w:r>
    </w:p>
    <w:p w14:paraId="51CFD437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14:paraId="2D0D14DA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1. Утвердить следующие   Положения об отделах </w:t>
      </w:r>
      <w:proofErr w:type="gramStart"/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администрации</w:t>
      </w:r>
      <w:proofErr w:type="gramEnd"/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Анучинского муниципального округа:</w:t>
      </w:r>
    </w:p>
    <w:p w14:paraId="69E5C4FC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Положение  «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отделе архива администрации Анучинского муниципального округа». (приложение №1)</w:t>
      </w:r>
    </w:p>
    <w:p w14:paraId="2EC2F6ED" w14:textId="77777777" w:rsidR="000241DE" w:rsidRPr="000241DE" w:rsidRDefault="000241DE" w:rsidP="000241D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     1.2. Положение «Об отделе социального развития администрации </w:t>
      </w:r>
    </w:p>
    <w:p w14:paraId="0887B3D9" w14:textId="77777777" w:rsidR="000241DE" w:rsidRPr="000241DE" w:rsidRDefault="000241DE" w:rsidP="000241D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Анучинского муниципального округа». (приложение №2)</w:t>
      </w:r>
    </w:p>
    <w:p w14:paraId="590B45D3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1.3.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  «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отделе записи актов гражданского состояния администрации Анучинского муниципального округа Приморского края». (приложение №3)</w:t>
      </w:r>
    </w:p>
    <w:p w14:paraId="2082A01F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1.4. 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Положение  «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правовом  отделе   администрации Анучинского муниципального округа». (приложение №4)</w:t>
      </w:r>
    </w:p>
    <w:p w14:paraId="4E459163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1.5. 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Положение  «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 общем отделе   администрации Анучинского муниципального округа». (приложение №5)</w:t>
      </w:r>
    </w:p>
    <w:p w14:paraId="5DE771C8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1.6. 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Положение  «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отделе системного администрирования администрации Анучинского муниципального округа».(приложение №6)</w:t>
      </w:r>
    </w:p>
    <w:p w14:paraId="1304F84D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1.7. Положение «Об отделе опеки и попечительства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».(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№7)</w:t>
      </w:r>
    </w:p>
    <w:p w14:paraId="40B65201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1.8. Положение «Об отделе ГОЧС администрации Анучинского муниципального округа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».(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приложение№8)</w:t>
      </w:r>
    </w:p>
    <w:p w14:paraId="2D74B466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1.9. 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Положение  «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отделе жизнеобеспечения администрации Анучинского муниципального округа». (приложение №9)</w:t>
      </w:r>
    </w:p>
    <w:p w14:paraId="71398432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1.10. Положение «Об отделе муниципального заказа администрации Анучинского муниципального округа». (приложение№10)</w:t>
      </w:r>
    </w:p>
    <w:p w14:paraId="46915585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1.11. Положение «Об отделе бухгалтерского учета и отчетности администрации Анучинского муниципального округа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».(</w:t>
      </w:r>
      <w:proofErr w:type="gramEnd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приложение№11) </w:t>
      </w:r>
    </w:p>
    <w:p w14:paraId="508AA3C3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Считать утратившими силу:</w:t>
      </w:r>
    </w:p>
    <w:p w14:paraId="71B93E83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2.1. Постановления администрации Анучинского муниципального района:</w:t>
      </w:r>
    </w:p>
    <w:p w14:paraId="6AA01D26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-от 22.11.2007г. №427 «Об утверждении положения об отделе социального развития»;</w:t>
      </w:r>
    </w:p>
    <w:p w14:paraId="1B8B3ADC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Start"/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22.11.2007г.</w:t>
      </w:r>
      <w:proofErr w:type="gramEnd"/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№418а «Об утверждении положения о правовом отделе»;</w:t>
      </w:r>
    </w:p>
    <w:p w14:paraId="475DCDA8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-от 07.11.2013г. №552а «Об утверждении положения об отделе жизнеобеспечения администрации Анучинского муниципального района» (ред.29.01.2015г.№37);</w:t>
      </w:r>
    </w:p>
    <w:p w14:paraId="74A787A9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-от 13.09.2017г. «Об утверждении Положений «Об отделе имущественных и земельных отношений администрации Анучинского муниципального </w:t>
      </w:r>
      <w:proofErr w:type="gramStart"/>
      <w:r w:rsidRPr="000241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района»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</w:t>
      </w:r>
      <w:proofErr w:type="gramEnd"/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отделе гражданской обороны, чрезвычайных ситуаций администрации Анучинского муниципального района»;</w:t>
      </w:r>
    </w:p>
    <w:p w14:paraId="5A0C523B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-от 15.01.2020г. №28-па «Об утверждении Положения об отделе опеки и попечительства администрации Анучинского муниципального округа»;</w:t>
      </w:r>
    </w:p>
    <w:p w14:paraId="25BB9ABF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2.2.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Постановления главы   Анучинского муниципального района:</w:t>
      </w:r>
    </w:p>
    <w:p w14:paraId="292C47C9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-от 16.05.2005г. №251 «Об утверждении положения об архивном отделе»;</w:t>
      </w:r>
    </w:p>
    <w:p w14:paraId="22CABEEA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-от 13.04.2007 г. №149–п «Об утверждении Положения об общем отделе администрации Анучинского муниципального района»;</w:t>
      </w:r>
    </w:p>
    <w:p w14:paraId="570AE921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-от 22.11.2007 г. № 428 «Об утверждении Положения об   отделе бухгалтерского учета и отчетности администрации Анучинского муниципального района»;</w:t>
      </w:r>
    </w:p>
    <w:p w14:paraId="589E73D3" w14:textId="38E1F8CB" w:rsidR="000241DE" w:rsidRPr="000241DE" w:rsidRDefault="000241DE" w:rsidP="000241DE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3.Разместить настоящее 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на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официальном сайте администрации Анучинского муниципального округа в сети-Интернет.</w:t>
      </w:r>
    </w:p>
    <w:p w14:paraId="51CE4183" w14:textId="72C669C0" w:rsidR="000241DE" w:rsidRPr="000241DE" w:rsidRDefault="000241DE" w:rsidP="000241DE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4.Контроль за 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выполнением настоящего</w:t>
      </w: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постановления оставляю за собой.</w:t>
      </w:r>
    </w:p>
    <w:p w14:paraId="70B432F3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1397DA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6B55E8A" w14:textId="77777777" w:rsidR="000241DE" w:rsidRPr="000241DE" w:rsidRDefault="000241DE" w:rsidP="000241DE">
      <w:pPr>
        <w:widowControl/>
        <w:tabs>
          <w:tab w:val="left" w:pos="465"/>
          <w:tab w:val="right" w:pos="935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Анучинского </w:t>
      </w:r>
    </w:p>
    <w:p w14:paraId="16F88D88" w14:textId="77777777" w:rsidR="000241DE" w:rsidRPr="000241DE" w:rsidRDefault="000241DE" w:rsidP="000241DE">
      <w:pPr>
        <w:widowControl/>
        <w:tabs>
          <w:tab w:val="left" w:pos="480"/>
          <w:tab w:val="right" w:pos="935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округа                                                           </w:t>
      </w:r>
      <w:proofErr w:type="spellStart"/>
      <w:r w:rsidRPr="00024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С.А.Понуровский</w:t>
      </w:r>
      <w:proofErr w:type="spellEnd"/>
    </w:p>
    <w:p w14:paraId="585A5320" w14:textId="77777777" w:rsidR="000241DE" w:rsidRPr="000241DE" w:rsidRDefault="000241DE" w:rsidP="000241D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C19A61" w14:textId="77777777" w:rsidR="000241DE" w:rsidRDefault="000241DE" w:rsidP="000241DE">
      <w:pPr>
        <w:pStyle w:val="210"/>
        <w:shd w:val="clear" w:color="auto" w:fill="auto"/>
        <w:spacing w:before="0" w:after="0" w:line="480" w:lineRule="auto"/>
        <w:jc w:val="center"/>
        <w:rPr>
          <w:sz w:val="26"/>
          <w:szCs w:val="26"/>
        </w:rPr>
      </w:pPr>
    </w:p>
    <w:p w14:paraId="54990D35" w14:textId="77777777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284D3E52" w14:textId="7D89A816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250240DD" w14:textId="627F3546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452BBA36" w14:textId="39938628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6B8E6C85" w14:textId="51E608CD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00EC7C44" w14:textId="0B67DD60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2AA466D9" w14:textId="000A4FF1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26A975C1" w14:textId="4E173ADA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6C39A2D5" w14:textId="7A28C19B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08985DCF" w14:textId="58538379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16E7986B" w14:textId="77777777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1824425C" w14:textId="77777777" w:rsidR="000241DE" w:rsidRDefault="000241DE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</w:p>
    <w:p w14:paraId="00689A30" w14:textId="365C909A" w:rsidR="009B72A4" w:rsidRDefault="00A05B64" w:rsidP="00A05B64">
      <w:pPr>
        <w:pStyle w:val="210"/>
        <w:shd w:val="clear" w:color="auto" w:fill="auto"/>
        <w:spacing w:before="0" w:after="0" w:line="48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675D8A">
        <w:rPr>
          <w:sz w:val="26"/>
          <w:szCs w:val="26"/>
        </w:rPr>
        <w:t>10</w:t>
      </w:r>
    </w:p>
    <w:tbl>
      <w:tblPr>
        <w:tblW w:w="10178" w:type="dxa"/>
        <w:tblLook w:val="04A0" w:firstRow="1" w:lastRow="0" w:firstColumn="1" w:lastColumn="0" w:noHBand="0" w:noVBand="1"/>
      </w:tblPr>
      <w:tblGrid>
        <w:gridCol w:w="5048"/>
        <w:gridCol w:w="5130"/>
      </w:tblGrid>
      <w:tr w:rsidR="009B72A4" w14:paraId="3DA0764C" w14:textId="77777777">
        <w:tc>
          <w:tcPr>
            <w:tcW w:w="5048" w:type="dxa"/>
          </w:tcPr>
          <w:p w14:paraId="47EFC588" w14:textId="77777777" w:rsidR="009B72A4" w:rsidRDefault="009B72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9" w:type="dxa"/>
          </w:tcPr>
          <w:p w14:paraId="5479BEAF" w14:textId="77777777" w:rsidR="00A05B64" w:rsidRDefault="00A05B64" w:rsidP="00A05B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D95245A" w14:textId="77777777" w:rsidR="009B72A4" w:rsidRDefault="00675D8A" w:rsidP="00A05B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</w:t>
            </w:r>
            <w:r w:rsidR="00A05B64">
              <w:rPr>
                <w:rFonts w:ascii="Times New Roman" w:hAnsi="Times New Roman"/>
                <w:sz w:val="26"/>
                <w:szCs w:val="26"/>
              </w:rPr>
              <w:t>ЕНО</w:t>
            </w:r>
          </w:p>
        </w:tc>
      </w:tr>
      <w:tr w:rsidR="009B72A4" w14:paraId="2A628EC7" w14:textId="77777777">
        <w:tc>
          <w:tcPr>
            <w:tcW w:w="5048" w:type="dxa"/>
          </w:tcPr>
          <w:p w14:paraId="4FE72723" w14:textId="77777777" w:rsidR="009B72A4" w:rsidRDefault="009B72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9" w:type="dxa"/>
          </w:tcPr>
          <w:p w14:paraId="71D54846" w14:textId="77777777" w:rsidR="009B72A4" w:rsidRDefault="00A05B64" w:rsidP="00A05B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</w:t>
            </w:r>
            <w:r w:rsidR="00675D8A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Анучинского муниципального </w:t>
            </w:r>
            <w:r w:rsidR="00675D8A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14:paraId="1E42881D" w14:textId="77777777" w:rsidR="00A05B64" w:rsidRDefault="00A05B64" w:rsidP="00A05B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675D8A">
              <w:rPr>
                <w:rFonts w:ascii="Times New Roman" w:hAnsi="Times New Roman"/>
                <w:sz w:val="26"/>
                <w:szCs w:val="26"/>
              </w:rPr>
              <w:t>26.10.2020г.№83</w:t>
            </w:r>
          </w:p>
          <w:p w14:paraId="796C7C8D" w14:textId="77777777" w:rsidR="009B72A4" w:rsidRDefault="00A05B64" w:rsidP="00A05B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1F31A05" w14:textId="77777777" w:rsidR="009B72A4" w:rsidRDefault="009B72A4" w:rsidP="00A05B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63A01C3" w14:textId="77777777" w:rsidR="009B72A4" w:rsidRDefault="009B72A4" w:rsidP="00A05B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20C225D" w14:textId="77777777" w:rsidR="009B72A4" w:rsidRDefault="009B72A4">
      <w:pPr>
        <w:pStyle w:val="210"/>
        <w:shd w:val="clear" w:color="auto" w:fill="auto"/>
        <w:spacing w:before="0" w:after="0"/>
        <w:jc w:val="center"/>
        <w:rPr>
          <w:b/>
          <w:sz w:val="26"/>
          <w:szCs w:val="26"/>
        </w:rPr>
      </w:pPr>
    </w:p>
    <w:p w14:paraId="468F1ADC" w14:textId="77777777" w:rsidR="009B72A4" w:rsidRDefault="00675D8A">
      <w:pPr>
        <w:pStyle w:val="210"/>
        <w:shd w:val="clear" w:color="auto" w:fill="auto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7B0631ED" w14:textId="77777777" w:rsidR="00675D8A" w:rsidRDefault="00675D8A">
      <w:pPr>
        <w:pStyle w:val="210"/>
        <w:shd w:val="clear" w:color="auto" w:fill="auto"/>
        <w:spacing w:before="0" w:after="0"/>
        <w:jc w:val="center"/>
        <w:rPr>
          <w:b/>
          <w:sz w:val="26"/>
          <w:szCs w:val="26"/>
        </w:rPr>
      </w:pPr>
      <w:bookmarkStart w:id="4" w:name="_GoBack"/>
      <w:bookmarkEnd w:id="4"/>
    </w:p>
    <w:p w14:paraId="37B6404B" w14:textId="77777777" w:rsidR="009B72A4" w:rsidRDefault="00675D8A">
      <w:pPr>
        <w:pStyle w:val="210"/>
        <w:shd w:val="clear" w:color="auto" w:fill="auto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отделе муниципального заказа</w:t>
      </w:r>
      <w:r>
        <w:rPr>
          <w:b/>
          <w:sz w:val="26"/>
          <w:szCs w:val="26"/>
        </w:rPr>
        <w:br/>
        <w:t xml:space="preserve"> администрации </w:t>
      </w:r>
      <w:r>
        <w:rPr>
          <w:rFonts w:eastAsia="Calibri"/>
          <w:b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b/>
          <w:sz w:val="26"/>
          <w:szCs w:val="26"/>
        </w:rPr>
        <w:t>округа</w:t>
      </w:r>
    </w:p>
    <w:p w14:paraId="65CD4600" w14:textId="77777777" w:rsidR="009B72A4" w:rsidRDefault="00A05B64">
      <w:pPr>
        <w:pStyle w:val="210"/>
        <w:shd w:val="clear" w:color="auto" w:fill="auto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F035627" w14:textId="77777777" w:rsidR="009B72A4" w:rsidRDefault="009B72A4">
      <w:pPr>
        <w:pStyle w:val="210"/>
        <w:shd w:val="clear" w:color="auto" w:fill="auto"/>
        <w:spacing w:before="0" w:after="0"/>
        <w:jc w:val="center"/>
        <w:rPr>
          <w:sz w:val="26"/>
          <w:szCs w:val="26"/>
        </w:rPr>
      </w:pPr>
    </w:p>
    <w:p w14:paraId="0E0CDC14" w14:textId="77777777" w:rsidR="009B72A4" w:rsidRDefault="00675D8A">
      <w:pPr>
        <w:pStyle w:val="210"/>
        <w:shd w:val="clear" w:color="auto" w:fill="auto"/>
        <w:tabs>
          <w:tab w:val="left" w:pos="4023"/>
        </w:tabs>
        <w:spacing w:before="0" w:after="0" w:line="322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14:paraId="1E63B0CD" w14:textId="77777777" w:rsidR="009B72A4" w:rsidRPr="00A05B64" w:rsidRDefault="009B72A4">
      <w:pPr>
        <w:pStyle w:val="210"/>
        <w:shd w:val="clear" w:color="auto" w:fill="auto"/>
        <w:tabs>
          <w:tab w:val="left" w:pos="4023"/>
        </w:tabs>
        <w:spacing w:before="0" w:after="0" w:line="322" w:lineRule="exact"/>
        <w:ind w:left="3620"/>
        <w:jc w:val="both"/>
        <w:rPr>
          <w:sz w:val="16"/>
          <w:szCs w:val="16"/>
        </w:rPr>
      </w:pPr>
    </w:p>
    <w:p w14:paraId="71827186" w14:textId="77777777" w:rsidR="009B72A4" w:rsidRDefault="00675D8A">
      <w:pPr>
        <w:pStyle w:val="21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6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муниципального заказа подчиняется заместителю главы администрации </w:t>
      </w:r>
      <w:r>
        <w:rPr>
          <w:rFonts w:eastAsia="Calibri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sz w:val="26"/>
          <w:szCs w:val="26"/>
        </w:rPr>
        <w:t>округа.</w:t>
      </w:r>
    </w:p>
    <w:p w14:paraId="344A25B4" w14:textId="77777777" w:rsidR="009B72A4" w:rsidRDefault="00675D8A">
      <w:pPr>
        <w:pStyle w:val="aa"/>
        <w:widowControl w:val="0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color w:val="000000"/>
          <w:sz w:val="26"/>
          <w:szCs w:val="26"/>
        </w:rPr>
        <w:t xml:space="preserve">В своей деятельности </w:t>
      </w:r>
      <w:r>
        <w:rPr>
          <w:sz w:val="26"/>
          <w:szCs w:val="26"/>
        </w:rPr>
        <w:t>Отдел муниципального заказа</w:t>
      </w:r>
      <w:r>
        <w:rPr>
          <w:color w:val="000000"/>
          <w:sz w:val="26"/>
          <w:szCs w:val="26"/>
        </w:rPr>
        <w:t xml:space="preserve">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Уставом Приморского края и Уставом Арсеньевского городского округа, законами Приморского края, правовыми актами Губернатора Приморского края и Администрации Приморского края, а также настоящим Положением.</w:t>
      </w:r>
    </w:p>
    <w:p w14:paraId="1B954655" w14:textId="77777777" w:rsidR="009B72A4" w:rsidRDefault="00675D8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Отдел муниципального заказа осуществляет свою деятельность во взаимодействии с органами исполнительной власти Приморского края, иными государственными органами, органами местного самоуправления Приморского края, со структурными подразделениями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округа, юридическими лицами и гражданами.</w:t>
      </w:r>
    </w:p>
    <w:p w14:paraId="48B7D97C" w14:textId="77777777" w:rsidR="009B72A4" w:rsidRDefault="00675D8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Специалисты Отдела муниципального заказа являются муниципальными служащими.</w:t>
      </w:r>
    </w:p>
    <w:p w14:paraId="501F4323" w14:textId="77777777" w:rsidR="009B72A4" w:rsidRDefault="00675D8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Финансирование деятельности Отдела муниципального заказа осуществляется за счет средств местного бюджета, предусмотренных на содержание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округа. </w:t>
      </w:r>
    </w:p>
    <w:p w14:paraId="5A5F6E6E" w14:textId="77777777" w:rsidR="009B72A4" w:rsidRDefault="009B72A4">
      <w:pPr>
        <w:pStyle w:val="aa"/>
        <w:widowControl w:val="0"/>
        <w:spacing w:beforeAutospacing="0" w:afterAutospacing="0" w:line="360" w:lineRule="auto"/>
        <w:ind w:firstLine="709"/>
        <w:jc w:val="both"/>
        <w:rPr>
          <w:sz w:val="26"/>
          <w:szCs w:val="26"/>
        </w:rPr>
      </w:pPr>
    </w:p>
    <w:p w14:paraId="1A1C4E33" w14:textId="77777777" w:rsidR="009B72A4" w:rsidRDefault="00675D8A">
      <w:pPr>
        <w:pStyle w:val="210"/>
        <w:shd w:val="clear" w:color="auto" w:fill="auto"/>
        <w:tabs>
          <w:tab w:val="left" w:pos="3672"/>
        </w:tabs>
        <w:spacing w:before="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Полномочия (или задачи, функции) Отдела муниципального заказа</w:t>
      </w:r>
    </w:p>
    <w:p w14:paraId="4AF0C501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Отдел муниципального заказа выполняет следующие функции в </w:t>
      </w:r>
      <w:r>
        <w:rPr>
          <w:sz w:val="26"/>
          <w:szCs w:val="26"/>
        </w:rPr>
        <w:lastRenderedPageBreak/>
        <w:t xml:space="preserve">администрации </w:t>
      </w:r>
      <w:r>
        <w:rPr>
          <w:rFonts w:eastAsia="Calibri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sz w:val="26"/>
          <w:szCs w:val="26"/>
        </w:rPr>
        <w:t>округа:</w:t>
      </w:r>
    </w:p>
    <w:p w14:paraId="11C2A656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Обеспечивает муниципальные нужды в соответствии с Федеральным законом от 05.04.2013 г. N 44-ФЗ "О контрактной системе в сфере закупок товаров, работ, услуг для обеспечения государственных и муниципальных нужд" на условиях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определения поставщиков (подрядчиков, исполнителей).</w:t>
      </w:r>
    </w:p>
    <w:p w14:paraId="7373E517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Обеспечивает конкуренцию при осуществлении закупок, которая должна быть основана на соблюдении принципа добросовестной ценовой и неценовой конкуренции между участниками закупок.</w:t>
      </w:r>
    </w:p>
    <w:p w14:paraId="402897DF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Обеспечивает равные возможности для участия в закупках физических и юридических лиц.</w:t>
      </w:r>
    </w:p>
    <w:p w14:paraId="70570ADE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Обеспечивает открытость и прозрачность информации о муниципальных закупках, путем ее размещения в единой информационной системе.</w:t>
      </w:r>
    </w:p>
    <w:p w14:paraId="5648E414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2.5. Обеспечивает содействие, включая методическую и консультационную помощь, инициаторам закупок (структурным подразделениям администрации </w:t>
      </w:r>
      <w:r>
        <w:rPr>
          <w:rFonts w:eastAsia="Calibri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sz w:val="26"/>
          <w:szCs w:val="26"/>
        </w:rPr>
        <w:t>округа) при осуществлении закупок товаров, работ, услуг для муниципальных нужд.</w:t>
      </w:r>
    </w:p>
    <w:p w14:paraId="4562AFCD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ab/>
        <w:t>2.6. Организовывает отчетность по закупкам товаров, работ, услуг для муниципальных нужд.</w:t>
      </w:r>
    </w:p>
    <w:p w14:paraId="75FF31D2" w14:textId="77777777" w:rsidR="009B72A4" w:rsidRDefault="00675D8A">
      <w:pPr>
        <w:pStyle w:val="21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 Участвует в работе Единой комиссии по осуществлению закупок путем проведения конкурсов, аукционов,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муниципальных нужд администрации </w:t>
      </w:r>
      <w:r>
        <w:rPr>
          <w:rFonts w:eastAsia="Calibri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sz w:val="26"/>
          <w:szCs w:val="26"/>
        </w:rPr>
        <w:t>округа (далее – Единая комиссия) в соответствии с постановлениями</w:t>
      </w:r>
      <w:r w:rsidR="00A05B64">
        <w:rPr>
          <w:sz w:val="26"/>
          <w:szCs w:val="26"/>
        </w:rPr>
        <w:t xml:space="preserve"> администрации А</w:t>
      </w:r>
      <w:r>
        <w:rPr>
          <w:rFonts w:eastAsia="Calibri"/>
          <w:color w:val="auto"/>
          <w:sz w:val="26"/>
          <w:szCs w:val="26"/>
          <w:lang w:bidi="ar-SA"/>
        </w:rPr>
        <w:t xml:space="preserve">нучинского муниципального </w:t>
      </w:r>
      <w:r>
        <w:rPr>
          <w:sz w:val="26"/>
          <w:szCs w:val="26"/>
        </w:rPr>
        <w:t>округа.</w:t>
      </w:r>
    </w:p>
    <w:p w14:paraId="5A274A23" w14:textId="77777777" w:rsidR="009B72A4" w:rsidRDefault="00675D8A">
      <w:pPr>
        <w:pStyle w:val="21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2.8.</w:t>
      </w:r>
      <w:r>
        <w:rPr>
          <w:sz w:val="26"/>
          <w:szCs w:val="26"/>
        </w:rPr>
        <w:tab/>
        <w:t xml:space="preserve">Готовит проекты постановлений </w:t>
      </w:r>
      <w:r w:rsidR="00A05B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администрации </w:t>
      </w:r>
      <w:r w:rsidR="00A05B64">
        <w:rPr>
          <w:sz w:val="26"/>
          <w:szCs w:val="26"/>
        </w:rPr>
        <w:t>Анучинского муниципального</w:t>
      </w:r>
      <w:r>
        <w:rPr>
          <w:sz w:val="26"/>
          <w:szCs w:val="26"/>
        </w:rPr>
        <w:t xml:space="preserve"> округа о создании Единой комиссии по осуществлению закупок, определяющие состав и порядок её работы.</w:t>
      </w:r>
    </w:p>
    <w:p w14:paraId="3053FC81" w14:textId="77777777" w:rsidR="009B72A4" w:rsidRDefault="00675D8A">
      <w:pPr>
        <w:pStyle w:val="21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2.9. Разрабатывает на основании заявки инициаторов закупки (структурных подразделений администрации </w:t>
      </w:r>
      <w:r>
        <w:rPr>
          <w:rFonts w:eastAsia="Calibri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sz w:val="26"/>
          <w:szCs w:val="26"/>
        </w:rPr>
        <w:t>округа), проводимой конкурентным способом, документацию и извещение о закупке.</w:t>
      </w:r>
    </w:p>
    <w:p w14:paraId="210AA7E6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2.10. Размещает извещение и документацию в единой информационной системе в </w:t>
      </w:r>
      <w:r>
        <w:rPr>
          <w:sz w:val="26"/>
          <w:szCs w:val="26"/>
        </w:rPr>
        <w:lastRenderedPageBreak/>
        <w:t>порядке, установленном законодательством в сфере закупок.</w:t>
      </w:r>
    </w:p>
    <w:p w14:paraId="30D7DD86" w14:textId="77777777" w:rsidR="009B72A4" w:rsidRDefault="00675D8A">
      <w:pPr>
        <w:pStyle w:val="21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2.11. Размещает разъяснения положений документации о закупках на запросы участников закупки в порядке, установленном законодательством в сфере закупок.</w:t>
      </w:r>
    </w:p>
    <w:p w14:paraId="645A35A5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2.12. Вносит изменения в документацию, извещение о закупках и размещает их в единой информационной системе.</w:t>
      </w:r>
    </w:p>
    <w:p w14:paraId="73C8DE38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2.13. Осуществляет подготовку и размещение протоколов заседаний Единой комиссии, составленных по результатам процедуры определения поставщиков.</w:t>
      </w:r>
    </w:p>
    <w:p w14:paraId="7C01FE08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2.14. Осуществляет работу с оператором электронной площадки.</w:t>
      </w:r>
    </w:p>
    <w:p w14:paraId="737B6420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 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</w:p>
    <w:p w14:paraId="5FBD1D21" w14:textId="77777777" w:rsidR="009B72A4" w:rsidRDefault="00675D8A">
      <w:pPr>
        <w:pStyle w:val="210"/>
        <w:shd w:val="clear" w:color="auto" w:fill="auto"/>
        <w:spacing w:before="0" w:after="0"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2.16. Обеспечивает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закупках и обеспечивает рассмотрение содержания заявок на участие в закупках только после вскрытия конвертов с такими заявками и (или) открытия доступа к поданным в форме электронных документов заявкам на участие в закупках.</w:t>
      </w:r>
    </w:p>
    <w:p w14:paraId="75135E6A" w14:textId="77777777" w:rsidR="009B72A4" w:rsidRDefault="00675D8A">
      <w:pPr>
        <w:pStyle w:val="210"/>
        <w:shd w:val="clear" w:color="auto" w:fill="auto"/>
        <w:spacing w:before="0" w:after="0"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2.17.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</w:p>
    <w:p w14:paraId="031A0A23" w14:textId="77777777" w:rsidR="009B72A4" w:rsidRDefault="00675D8A">
      <w:pPr>
        <w:pStyle w:val="210"/>
        <w:shd w:val="clear" w:color="auto" w:fill="auto"/>
        <w:spacing w:before="0" w:after="0"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2.18. Осуществляет подготовку и согласование в установленном порядке проектов муниципальных контрактов.</w:t>
      </w:r>
    </w:p>
    <w:p w14:paraId="19039D7C" w14:textId="77777777" w:rsidR="009B72A4" w:rsidRDefault="00675D8A">
      <w:pPr>
        <w:pStyle w:val="210"/>
        <w:shd w:val="clear" w:color="auto" w:fill="auto"/>
        <w:spacing w:before="0" w:after="0"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2.19. Осуществляет согласование экспертиз исполнения контрактов, проведенных собственными силами, без привлечения экспертов, экспертных организаций.</w:t>
      </w:r>
    </w:p>
    <w:p w14:paraId="3ABD5D70" w14:textId="77777777" w:rsidR="009B72A4" w:rsidRDefault="00675D8A">
      <w:pPr>
        <w:pStyle w:val="210"/>
        <w:shd w:val="clear" w:color="auto" w:fill="auto"/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2.20. Осуществляет реестровый учет проводимых конкурентных способов определения поставщиков (подрядчиков, исполнителей).</w:t>
      </w:r>
    </w:p>
    <w:p w14:paraId="0DB675CC" w14:textId="77777777" w:rsidR="009B72A4" w:rsidRDefault="00675D8A">
      <w:pPr>
        <w:pStyle w:val="21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2.21. Анализирует результаты проведения конкурентных способов определения поставщиков (подрядчиков, исполнителей).</w:t>
      </w:r>
    </w:p>
    <w:p w14:paraId="2BD1BA00" w14:textId="77777777" w:rsidR="009B72A4" w:rsidRDefault="00675D8A">
      <w:pPr>
        <w:pStyle w:val="210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2.22. Обеспечивает целостность, достоверность и сохранность информации, используемой Отделом при осуществлении его функций.</w:t>
      </w:r>
    </w:p>
    <w:p w14:paraId="27D94FE4" w14:textId="77777777" w:rsidR="009B72A4" w:rsidRDefault="00675D8A">
      <w:pPr>
        <w:pStyle w:val="21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2.23. Осуществляет подготовку, согласование и представление в установленном </w:t>
      </w:r>
      <w:r>
        <w:rPr>
          <w:sz w:val="26"/>
          <w:szCs w:val="26"/>
        </w:rPr>
        <w:lastRenderedPageBreak/>
        <w:t xml:space="preserve">порядке проектов муниципальных нормативных правовых актов по вопросам компетенции Отдела. </w:t>
      </w:r>
    </w:p>
    <w:p w14:paraId="56DAB904" w14:textId="77777777" w:rsidR="009B72A4" w:rsidRDefault="009B72A4">
      <w:pPr>
        <w:pStyle w:val="210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</w:p>
    <w:p w14:paraId="1FF8AA78" w14:textId="77777777" w:rsidR="009B72A4" w:rsidRDefault="00675D8A">
      <w:pPr>
        <w:pStyle w:val="210"/>
        <w:shd w:val="clear" w:color="auto" w:fill="auto"/>
        <w:tabs>
          <w:tab w:val="left" w:pos="4167"/>
        </w:tabs>
        <w:spacing w:before="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Права Отдела муниципального заказа</w:t>
      </w:r>
    </w:p>
    <w:p w14:paraId="21B0732B" w14:textId="77777777" w:rsidR="009B72A4" w:rsidRDefault="009B72A4">
      <w:pPr>
        <w:pStyle w:val="210"/>
        <w:shd w:val="clear" w:color="auto" w:fill="auto"/>
        <w:tabs>
          <w:tab w:val="left" w:pos="4167"/>
        </w:tabs>
        <w:spacing w:before="0" w:after="0" w:line="360" w:lineRule="auto"/>
        <w:jc w:val="center"/>
        <w:rPr>
          <w:b/>
          <w:sz w:val="26"/>
          <w:szCs w:val="26"/>
        </w:rPr>
      </w:pPr>
    </w:p>
    <w:p w14:paraId="093F0D98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Отдел муниципального заказа в целях реализации полномочий в установленной сфере деятельности имеет право:</w:t>
      </w:r>
    </w:p>
    <w:p w14:paraId="52F932F2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Запрашивать в установленном действующим законодательством порядке необходимую информацию и материалы от руководителей структурных подразделений и отраслевых (функциональных) органов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округа.</w:t>
      </w:r>
    </w:p>
    <w:p w14:paraId="3D2446A1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Принимать участие в совещаниях, проводимых должностными лицами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округа, при обсуждении вопросов, входящих в компетенцию Отдела муниципального заказа</w:t>
      </w:r>
    </w:p>
    <w:p w14:paraId="33B66ABA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Пользоваться в установленном действующим законодательством порядке базами информационных данных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 и иных государственных органов по согласованию с ними.</w:t>
      </w:r>
    </w:p>
    <w:p w14:paraId="78292C0C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Использовать системы связи и коммуникации.</w:t>
      </w:r>
    </w:p>
    <w:p w14:paraId="5E8BB754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Привлекать экспертов и специалистов для решения вопросов, входящих в компетенцию Отдела муниципального заказа.</w:t>
      </w:r>
    </w:p>
    <w:p w14:paraId="3104EBCE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Вносить в установленном порядке на рассмотрение должностных лиц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 предложения по вопросам в пределах компетенции Отдела муниципального заказа.</w:t>
      </w:r>
    </w:p>
    <w:p w14:paraId="24D712F5" w14:textId="77777777" w:rsidR="009B72A4" w:rsidRDefault="009B72A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F01AA" w14:textId="77777777" w:rsidR="009B72A4" w:rsidRDefault="00675D8A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Организация деятельности Отдела муниципального заказа</w:t>
      </w:r>
    </w:p>
    <w:p w14:paraId="76EFCD97" w14:textId="77777777" w:rsidR="009B72A4" w:rsidRDefault="009B72A4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8AF1D34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Отдел муниципального заказа возглавляет начальник, назначаемый на должность и освобождаемый от должности Главой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округа.</w:t>
      </w:r>
    </w:p>
    <w:p w14:paraId="21003DC4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Начальник Отдела муниципального заказа непосредственно подчиняется заместителю главы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округа.</w:t>
      </w:r>
    </w:p>
    <w:p w14:paraId="214E54EF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Начальник Отдела муниципального заказа:</w:t>
      </w:r>
    </w:p>
    <w:p w14:paraId="551D084D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 Осуществляет общее руководство деятельностью Отдела муниципального заказа;</w:t>
      </w:r>
    </w:p>
    <w:p w14:paraId="55D443A5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4.3.2. Распределяет обязанности между сотрудниками Отдела муниципального заказа;</w:t>
      </w:r>
    </w:p>
    <w:p w14:paraId="4B33EA55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 Представляет предложения по вопросам, входящих в компетенцию Отдела муниципального заказа;</w:t>
      </w:r>
    </w:p>
    <w:p w14:paraId="21B18D1B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4.3.4. Разрабатывает должностные инструкции муниципальных служащих Отдела муниципального заказа.  </w:t>
      </w:r>
    </w:p>
    <w:p w14:paraId="337F1090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Начальник Отдела муниципального заказа в пределах своей компетенции несет ответственность:</w:t>
      </w:r>
    </w:p>
    <w:p w14:paraId="2CAB304B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4.4.1. за неисполнение, ненадлежащее или несвоевременное исполнение полномочий, предусмотренных настоящим Положением;</w:t>
      </w:r>
    </w:p>
    <w:p w14:paraId="3E6867C4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4.4.2. за допущенные в процессе своей трудовой деятельности правонарушения;</w:t>
      </w:r>
    </w:p>
    <w:p w14:paraId="46619EB9" w14:textId="77777777" w:rsidR="009B72A4" w:rsidRDefault="00675D8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4.4.3. за последствия принятых им решений, выходящих за пределы его полномочий, установленных настоящим Положением, нормативными правовыми актами.</w:t>
      </w:r>
    </w:p>
    <w:p w14:paraId="2A12F4DA" w14:textId="77777777" w:rsidR="009B72A4" w:rsidRDefault="00675D8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Прекращение деятельности Отдела муниципального заказа</w:t>
      </w:r>
    </w:p>
    <w:p w14:paraId="34481A46" w14:textId="77777777" w:rsidR="009B72A4" w:rsidRDefault="009B72A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24C96B" w14:textId="77777777" w:rsidR="009B72A4" w:rsidRDefault="00675D8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Деятельность Отдела муниципального заказа прекращается в порядке, установленном действующим законодательством. </w:t>
      </w:r>
    </w:p>
    <w:p w14:paraId="3B9AB25B" w14:textId="2B7D2DCE" w:rsidR="009B72A4" w:rsidRPr="000241DE" w:rsidRDefault="009B72A4" w:rsidP="00A030DB">
      <w:pPr>
        <w:rPr>
          <w:rFonts w:ascii="Times New Roman" w:hAnsi="Times New Roman" w:cs="Times New Roman"/>
          <w:sz w:val="26"/>
          <w:szCs w:val="26"/>
        </w:rPr>
      </w:pPr>
    </w:p>
    <w:sectPr w:rsidR="009B72A4" w:rsidRPr="000241DE">
      <w:pgSz w:w="11906" w:h="16838"/>
      <w:pgMar w:top="851" w:right="815" w:bottom="851" w:left="12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23F1A"/>
    <w:multiLevelType w:val="multilevel"/>
    <w:tmpl w:val="358CB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F77C0B"/>
    <w:multiLevelType w:val="multilevel"/>
    <w:tmpl w:val="E62E037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2A4"/>
    <w:rsid w:val="000241DE"/>
    <w:rsid w:val="00675D8A"/>
    <w:rsid w:val="009B72A4"/>
    <w:rsid w:val="00A030DB"/>
    <w:rsid w:val="00A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B70"/>
  <w15:docId w15:val="{6DD25F37-CCD5-4E8D-A31B-2FE42BF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C97142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473717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2 Знак"/>
    <w:basedOn w:val="a0"/>
    <w:link w:val="21"/>
    <w:qFormat/>
    <w:rsid w:val="008C5653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a4">
    <w:name w:val="Основной текст Знак"/>
    <w:basedOn w:val="a0"/>
    <w:uiPriority w:val="99"/>
    <w:semiHidden/>
    <w:qFormat/>
    <w:rsid w:val="00C97142"/>
    <w:rPr>
      <w:color w:val="000000"/>
    </w:rPr>
  </w:style>
  <w:style w:type="character" w:customStyle="1" w:styleId="60">
    <w:name w:val="Заголовок 6 Знак"/>
    <w:basedOn w:val="a0"/>
    <w:link w:val="6"/>
    <w:qFormat/>
    <w:rsid w:val="00C97142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C97142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210">
    <w:name w:val="Основной текст 2 Знак1"/>
    <w:basedOn w:val="a"/>
    <w:link w:val="22"/>
    <w:qFormat/>
    <w:pPr>
      <w:shd w:val="clear" w:color="auto" w:fill="FFFFFF"/>
      <w:spacing w:before="420" w:after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uiPriority w:val="99"/>
    <w:semiHidden/>
    <w:unhideWhenUsed/>
    <w:qFormat/>
    <w:rsid w:val="0047371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qFormat/>
    <w:rsid w:val="00AE7030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2"/>
    <w:basedOn w:val="a"/>
    <w:link w:val="210"/>
    <w:qFormat/>
    <w:rsid w:val="008C5653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styleId="ab">
    <w:name w:val="List Paragraph"/>
    <w:basedOn w:val="a"/>
    <w:uiPriority w:val="34"/>
    <w:qFormat/>
    <w:rsid w:val="007D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690C8664496030E39C3D08B8B86CD91AB93659074C7608BD78D827495DF7A1BF62061607A2206D12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690C8664496030E39C3D08B8B86CD91AB906B9772C7608BD78D8274D92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artemyeva</dc:creator>
  <dc:description/>
  <cp:lastModifiedBy>Анна С. Курилина</cp:lastModifiedBy>
  <cp:revision>166</cp:revision>
  <cp:lastPrinted>2020-12-10T07:18:00Z</cp:lastPrinted>
  <dcterms:created xsi:type="dcterms:W3CDTF">2017-11-28T23:45:00Z</dcterms:created>
  <dcterms:modified xsi:type="dcterms:W3CDTF">2021-01-11T00:39:00Z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