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</w:pPr>
      <w:bookmarkStart w:id="105" w:name="_GoBack"/>
      <w:bookmarkEnd w:id="105"/>
      <w:r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  <w:t>АНУЧИНСКОГО МУНИЦИПАЛЬНОГО ОКРУГА ПРИМОРСКОГО КРАЯ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4445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375.5pt;margin-top:-13.5pt;height:28.8pt;width:108pt;z-index:251659264;mso-width-relative:page;mso-height-relative:page;" fillcolor="#FFFFFF" filled="t" stroked="f" coordsize="21600,21600" o:allowincell="f" o:gfxdata="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Lv7e2AAAAAoBAAAPAAAAAAAAAAEAIAAAACIAAABkcnMvZG93bnJldi54bWxQSwECFAAUAAAA&#10;CACHTuJACH7iLCcCAAA9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П О С Т А Н О В Л Е Н И Е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2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90" w:type="dxa"/>
            <w:shd w:val="clear" w:color="auto" w:fill="auto"/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20" w:right="-8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ind w:right="282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Анучинского муниципального округа, </w:t>
      </w:r>
    </w:p>
    <w:p>
      <w:pPr>
        <w:spacing w:after="0" w:line="240" w:lineRule="auto"/>
        <w:ind w:right="282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форме и сроках формирования отчета об их исполнении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9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Уставом Анучинского муниципального округа Приморского края  администрация </w:t>
      </w:r>
      <w:bookmarkStart w:id="0" w:name="_Hlk63331836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Анучинского муниципального округа Приморского края </w:t>
      </w:r>
    </w:p>
    <w:bookmarkEnd w:id="0"/>
    <w:p>
      <w:pPr>
        <w:spacing w:after="0" w:line="360" w:lineRule="auto"/>
        <w:ind w:right="282" w:firstLine="9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right="282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ПОСТАНОВЛЯЕТ: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"consultantplus://offline/ref=F3EFAA96FFEBEB5B9BE1A5E56E23935CCC6D4ABEAA81AFC7A97074D9F4A0B9236EF413D99A27A59AC4563C90B07EF045B9DF9818F4D0F171B1PBP"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муниципальных социальных заказов на оказание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"consultantplus://offline/ref=F3EFAA96FFEBEB5B9BE1A5E56E23935CCC6D4ABEAA81AFC7A97074D9F4A0B9236EF413D99A27A198C5563C90B07EF045B9DF9818F4D0F171B1PBP"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Общему отделу администрации Анучинского муниципального округа (Бурдейная)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Анучинского муниципального округа А.Я. Янчука. 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С.А. Понуровский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Анучинского муниципального округа 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Приморского края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от 20.02.2023 № 140</w:t>
      </w:r>
    </w:p>
    <w:p>
      <w:pPr>
        <w:pStyle w:val="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Анучинского муниципального округа</w:t>
      </w:r>
    </w:p>
    <w:p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Анучинского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муниципальный социальный заказ, муниципальная услуга в социальной сфере);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(далее - Федеральный закон №189-ФЗ);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 к</w:t>
      </w:r>
      <w:r>
        <w:rPr>
          <w:rFonts w:ascii="Times New Roman" w:hAnsi="Times New Roman" w:cs="Times New Roman"/>
          <w:iCs/>
          <w:sz w:val="28"/>
          <w:szCs w:val="28"/>
        </w:rPr>
        <w:t xml:space="preserve">азенное учреждение «Муниципальный орган управления образованием Анучинского муниципального округа Приморского края» (далее – КУ МОУО), утверждающий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муниципальных услуг потребителям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№189-ФЗ.</w:t>
      </w:r>
    </w:p>
    <w:p>
      <w:pPr>
        <w:pStyle w:val="1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 с</w:t>
      </w:r>
      <w:r>
        <w:rPr>
          <w:rFonts w:ascii="Times New Roman" w:hAnsi="Times New Roman" w:cs="Times New Roman"/>
          <w:sz w:val="28"/>
          <w:szCs w:val="28"/>
        </w:rPr>
        <w:t>оциальные заказы формируются в соответствии с настоящим Порядком по направлению деятельности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341152"/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3"/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>
        <w:rPr>
          <w:rFonts w:ascii="Times New Roman" w:hAnsi="Times New Roman" w:cs="Times New Roman"/>
          <w:sz w:val="28"/>
          <w:szCs w:val="28"/>
        </w:rPr>
        <w:t xml:space="preserve">оциальный заказ формируется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r>
        <w:fldChar w:fldCharType="begin"/>
      </w:r>
      <w:r>
        <w:instrText xml:space="preserve"> HYPERLINK "consultantplus://offline/ref=AAB3169B78F534AF8867AE15C5D420CF1C26F975B3E9C09985A2C0136D1F644729B2EAB3D7034DA8CD79BFE2DE8F09BE4E0AB63C2F56D13939C5A987I841L"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_Ref127181766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7181463"/>
      <w:r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Анучинского муниципального округа в соответствии с порядком формирования и представления главными распорядителями средств бюджета Анучинского муниципального округа обоснований бюджетных ассигнований, определенным финансовым органом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4"/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>
        <w:rPr>
          <w:rFonts w:ascii="Times New Roman" w:hAnsi="Times New Roman" w:cs="Times New Roman"/>
          <w:sz w:val="28"/>
          <w:szCs w:val="28"/>
        </w:rPr>
        <w:t>оциальный заказ может быть сформирован в отношении укрупненной 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 (далее - укрупненная муниципальная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услуга), под которой для целей настоящего Порядка понимается несколько муниципальных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к настоящему Порядку в процессе формирования бюджета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Анучинского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(в 2023 году по направлению 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"consultantplus://offline/ref=8E6C97627D8CEF05DC479A90EA994AA365EC01FED4F22B0C2411B914EC0FA55BCB84804E725FD25E715E1C4922BFF96C8CBF04B1ACD20AD8DEA9F2DAdCL0N"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разделе 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муниципальном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"consultantplus://offline/ref=8E6C97627D8CEF05DC479A90EA994AA365EC01FED4F22B0C2411B914EC0FA55BCB84804E725FD25E715E1C4925BFF96C8CBF04B1ACD20AD8DEA9F2DAdCL0N"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1 раздела 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"consultantplus://offline/ref=8E6C97627D8CEF05DC479A90EA994AA365EC01FED4F22B0C2411B914EC0FA55BCB84804E725FD25E715E1C4A20BFF96C8CBF04B1ACD20AD8DEA9F2DAdCL0N"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2 раздела 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муниципальном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"consultantplus://offline/ref=8E6C97627D8CEF05DC479A90EA994AA365EC01FED4F22B0C2411B914EC0FA55BCB84804E725FD25E715E1C4C29BFF96C8CBF04B1ACD20AD8DEA9F2DAdCL0N"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3 раздела 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"consultantplus://offline/ref=8E6C97627D8CEF05DC479A90EA994AA365EC01FED4F22B0C2411B914EC0FA55BCB84804E725FD25E715E1C4124BFF96C8CBF04B1ACD20AD8DEA9F2DAdCL0N"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4 раздела 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объеме оказания 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"consultantplus://offline/ref=BEB43767A0F9ED00048B596125F44991BF90DE11C3743B5F7125B65815D99984B980AB29E45C003B1E8880C815978974C3E7809732A7C999D225BB25JAS4N"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разделе 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"consultantplus://offline/ref=BEB43767A0F9ED00048B596125F44991BF90DE11C3743B5F7125B65815D99984B980AB29E45C003B1E8880C813978974C3E7809732A7C999D225BB25JAS4N"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1 раздела 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"consultantplus://offline/ref=BEB43767A0F9ED00048B596125F44991BF90DE11C3743B5F7125B65815D99984B980AB29E45C003B1E8880CC16978974C3E7809732A7C999D225BB25JAS4N"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2 раздела 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"consultantplus://offline/ref=BEB43767A0F9ED00048B596125F44991BF90DE11C3743B5F7125B65815D99984B980AB29E45C003B1E8880C11F978974C3E7809732A7C999D225BB25JAS4N"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3 раздела 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"consultantplus://offline/ref=BEB43767A0F9ED00048B596125F44991BF90DE11C3743B5F7125B65815D99984B980AB29E45C003B1E8881CB12978974C3E7809732A7C999D225BB25JAS4N"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подразделе 4 раздела 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r>
        <w:fldChar w:fldCharType="begin"/>
      </w:r>
      <w:r>
        <w:instrText xml:space="preserve"> HYPERLINK "consultantplus://offline/ref=2D5A57A3C6EA6E553290CC2D0E805A8CB42017FF9046CD24B7A28FF04117BE100A9A8316CFC57C35D5BD149801A75B14269856BFB3F015E01A30E4FCoAb6N"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разделе III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"consultantplus://offline/ref=E686FC5D048E1EE2997E2DCDAD40D6CE7644F60C75E59650FADDF4DBA6A216DD6576273E9EAC97F16F6B3DC3249C3EA3124D562326041B28D03EBFE3v2i8N"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Подразделы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</w:t>
      </w:r>
      <w:r>
        <w:fldChar w:fldCharType="begin"/>
      </w:r>
      <w:r>
        <w:instrText xml:space="preserve"> HYPERLINK "consultantplus://offline/ref=E686FC5D048E1EE2997E2DCDAD40D6CE7644F60C75E59650FADDF4DBA6A216DD6576273E9EAC97F16F6B3DC8209C3EA3124D562326041B28D03EBFE3v2i8N"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4 раздела 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fldChar w:fldCharType="begin"/>
      </w:r>
      <w:r>
        <w:instrText xml:space="preserve"> HYPERLINK "consultantplus://offline/ref=E686FC5D048E1EE2997E2DCDAD40D6CE7644F60C75E59650FADDF4DBA6A216DD6576273E9EAC97F16F6B3EC1219C3EA3124D562326041B28D03EBFE3v2i8N"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подразделы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</w:t>
      </w:r>
      <w:r>
        <w:fldChar w:fldCharType="begin"/>
      </w:r>
      <w:r>
        <w:instrText xml:space="preserve"> HYPERLINK "consultantplus://offline/ref=E686FC5D048E1EE2997E2DCDAD40D6CE7644F60C75E59650FADDF4DBA6A216DD6576273E9EAC97F16F6B3FC2209C3EA3124D562326041B28D03EBFE3v2i8N"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4 раздела 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у</w:t>
      </w:r>
      <w:r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>
        <w:rPr>
          <w:rFonts w:ascii="Times New Roman" w:hAnsi="Times New Roman" w:cs="Times New Roman"/>
          <w:sz w:val="28"/>
          <w:szCs w:val="28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 в 2023 году по направлению деятельности «реализация дополнительных общеразвивающих программ для детей»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r>
        <w:fldChar w:fldCharType="begin"/>
      </w:r>
      <w:r>
        <w:instrText xml:space="preserve"> HYPERLINK "consultantplus://offline/ref=C9ECBA918A3D73666541A74AA70A03F8DB84175FA1B50E9D804DFEE5809C1A92B709733B2E5B0FD13BE5FA31CC2D4961BE1BD3F3099231B47BCA4EA4J311N"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>
      <w:pPr>
        <w:pStyle w:val="1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>
      <w:pPr>
        <w:pStyle w:val="1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>
      <w:pPr>
        <w:pStyle w:val="1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r>
        <w:fldChar w:fldCharType="begin"/>
      </w:r>
      <w:r>
        <w:instrText xml:space="preserve"> HYPERLINK "consultantplus://offline/ref=C9ECBA918A3D73666541B947B1665FF3DD8A4E52A6B30CCBD81EF8B2DFCC1CC7F749756E6D1F02D73CEEAE6289731030F950DEFB148E31BEJ617N"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№189-ФЗ в отчетном финансовом году.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утвержденный муниципальный социальный заказ осуществляется в случаях: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r>
        <w:fldChar w:fldCharType="begin"/>
      </w:r>
      <w:r>
        <w:instrText xml:space="preserve"> HYPERLINK "consultantplus://offline/ref=B93907B04D33B38DCF7C58E19A0706AC4911BD928CAB4573EAA2809AEC88858AD74C0A0987580DA526A1A907C3E78A7BC20B680DA2087A44i74CN"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№189-ФЗ;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r>
        <w:fldChar w:fldCharType="begin"/>
      </w:r>
      <w:r>
        <w:instrText xml:space="preserve"> HYPERLINK "consultantplus://offline/ref=B93907B04D33B38DCF7C46EC8C6B5AA74F1FE49F8BAD4725B2F186CDB3D883DF970C0C5CC41C00AD27AAFC5685B9D32A85406505BF147A4E608F78EBi34AN"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заказа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4456818"/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r>
        <w:fldChar w:fldCharType="begin"/>
      </w:r>
      <w:r>
        <w:instrText xml:space="preserve"> HYPERLINK "consultantplus://offline/ref=810D6912E5CBD6A4160F8A49C0A49203718ED14487056AC68B3C57A92CCB9F17C68AF0435611160C2EA58FD003840AD5A0182C2F43D9ED09O8G6O"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3 статьи 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Приморского края нормативными правовыми актами Правительства Приморского края,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5"/>
    </w:p>
    <w:p>
      <w:pPr>
        <w:pStyle w:val="1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196"/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6"/>
    </w:p>
    <w:p>
      <w:pPr>
        <w:pStyle w:val="1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7200208"/>
      <w:r>
        <w:rPr>
          <w:rFonts w:ascii="Times New Roman" w:hAnsi="Times New Roman" w:cs="Times New Roman"/>
          <w:sz w:val="28"/>
          <w:szCs w:val="28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End w:id="7"/>
      <w:bookmarkStart w:id="8" w:name="_Ref124456856"/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837162"/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r>
        <w:fldChar w:fldCharType="begin"/>
      </w:r>
      <w:r>
        <w:instrText xml:space="preserve"> HYPERLINK "consultantplus://offline/ref=1574279EBC1F54C8F9EF01E47DE0A36583963BB4F26DD7E83FDE4FDD0EDA25A727426FE6DD36E468D0F8CD119726A3EBA9430714A9377062C95B45C3ZER7O"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8"/>
      <w:bookmarkEnd w:id="9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r>
        <w:fldChar w:fldCharType="begin"/>
      </w:r>
      <w:r>
        <w:instrText xml:space="preserve"> HYPERLINK "consultantplus://offline/ref=1574279EBC1F54C8F9EF01E47DE0A36583963BB4F26DD7E83FDE4FDD0EDA25A727426FE6DD36E468D0F8CD119826A3EBA9430714A9377062C95B45C3ZER7O"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r>
        <w:fldChar w:fldCharType="begin"/>
      </w:r>
      <w:r>
        <w:instrText xml:space="preserve"> HYPERLINK "consultantplus://offline/ref=1574279EBC1F54C8F9EF01E47DE0A36583963BB4F26DD7E83FDE4FDD0EDA25A727426FE6DD36E468D0F8CD119926A3EBA9430714A9377062C95B45C3ZER7O"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общественный совет).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24779426"/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10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заказа вне зависимости от значения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"/>
      <w:bookmarkEnd w:id="11"/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 w:cs="Times New Roman"/>
          <w:sz w:val="28"/>
          <w:szCs w:val="28"/>
        </w:rPr>
        <w:t>оциального заказа.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r>
        <w:fldChar w:fldCharType="begin"/>
      </w:r>
      <w:r>
        <w:instrText xml:space="preserve"> HYPERLINK \l "Par6"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абзацем седьмым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_Ref127200208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отбор исполнителей услуг в соответствии с социальным сертификатом.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органов местного самоуправления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утвержденной настоящим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r>
        <w:fldChar w:fldCharType="begin"/>
      </w:r>
      <w:r>
        <w:instrText xml:space="preserve"> HYPERLINK "consultantplus://offline/ref=0275AB0F543D170910B67CB5D9C2E4D50CBD45052B30138793749CB9CDB6BA3E32F49F56E2B8A6174765276EEA9C914933E861C5AF54112Dv9x2H"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6 статьи 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включенных в отчеты о выполнении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муниципальным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пунктом 5.8. Порядка формирования муниципального задания на оказание муниципальных услуг (выполнение работ) в отношении муниципальных учреждений Анучинского муниципального округа и финансового обеспечения выполнения муниципального задания, утвержденного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№ 99 от 05.02.2021 г.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27340841"/>
      <w:r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  <w:bookmarkEnd w:id="12"/>
    </w:p>
    <w:p>
      <w:pPr>
        <w:pStyle w:val="1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>
      <w:pPr>
        <w:pStyle w:val="1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>
      <w:pPr>
        <w:pStyle w:val="1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1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>
      <w:pPr>
        <w:pStyle w:val="1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муниципальных правовых актов, которые были нарушены;</w:t>
      </w:r>
    </w:p>
    <w:p>
      <w:pPr>
        <w:pStyle w:val="1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муниципальными у</w:t>
      </w:r>
      <w:r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>
      <w:pPr>
        <w:pStyle w:val="1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>
      <w:pPr>
        <w:pStyle w:val="1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>
      <w:pPr>
        <w:pStyle w:val="1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>
      <w:pPr>
        <w:pStyle w:val="1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>
      <w:pPr>
        <w:pStyle w:val="1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>
      <w:pPr>
        <w:pStyle w:val="1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>
      <w:pPr>
        <w:pStyle w:val="1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средств субсидии в бюджет </w:t>
      </w:r>
      <w:r>
        <w:rPr>
          <w:rFonts w:ascii="Times New Roman" w:hAnsi="Times New Roman" w:eastAsia="Calibri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>
      <w:pPr>
        <w:pStyle w:val="1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1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1134" w:right="850" w:bottom="1134" w:left="1701" w:header="0" w:footer="0" w:gutter="0"/>
          <w:cols w:space="720" w:num="1"/>
          <w:docGrid w:linePitch="299" w:charSpace="0"/>
        </w:sectPr>
      </w:pPr>
    </w:p>
    <w:p>
      <w:pPr>
        <w:pStyle w:val="14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Утверждена</w:t>
      </w:r>
    </w:p>
    <w:p>
      <w:pPr>
        <w:pStyle w:val="14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>
      <w:pPr>
        <w:pStyle w:val="14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Анучинского муниципального округа Приморского края 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u w:val="single"/>
        </w:rPr>
      </w:pPr>
      <w:r>
        <w:rPr>
          <w:rFonts w:ascii="Times New Roman" w:hAnsi="Times New Roman" w:eastAsia="Calibri" w:cs="Times New Roman"/>
          <w:u w:val="single"/>
        </w:rPr>
        <w:t>от 20.02.2023 № 140</w:t>
      </w: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  <w:bookmarkStart w:id="13" w:name="Par36"/>
      <w:bookmarkEnd w:id="13"/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87"/>
      </w:tblGrid>
      <w:tr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СОЦИАЛЬНЫЙ ЗАКАЗ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r>
              <w:fldChar w:fldCharType="begin"/>
            </w:r>
            <w:r>
              <w:instrText xml:space="preserve"> HYPERLINK \l "Par1059" \o 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r>
              <w:fldChar w:fldCharType="begin"/>
            </w:r>
            <w:r>
              <w:instrText xml:space="preserve"> HYPERLINK \l "Par1060" \o "&lt;2&gt; Указывается дата формирования государственного (муниципального)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499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9248"/>
        <w:gridCol w:w="1417"/>
        <w:gridCol w:w="111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r>
              <w:fldChar w:fldCharType="begin"/>
            </w:r>
            <w:r>
              <w:instrText xml:space="preserve"> HYPERLINK \l "Par1061" \o 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2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"https://login.consultant.ru/link/?req=doc&amp;demo=1&amp;base=LAW&amp;n=149911&amp;date=05.08.2022"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ОКТМО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r>
              <w:fldChar w:fldCharType="begin"/>
            </w:r>
            <w:r>
              <w:instrText xml:space="preserve"> HYPERLINK \l "Par1062" \o "&lt;4&gt; Указывается "1" в случае, если формируется впервые, "2"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2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r>
              <w:fldChar w:fldCharType="begin"/>
            </w:r>
            <w:r>
              <w:instrText xml:space="preserve"> HYPERLINK \l "Par1063" \o "&lt;5&gt; Указывается направление деятельности, определенное в соответствии с частью 2 статьи 28 Федерального закона от 13 июля 2020 г. N 189-ФЗ "О государственном (муниципальном) социальном заказе на оказание государственных (муниципальных) услуг с социальной сфере"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2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52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4" w:name="Par75"/>
            <w:bookmarkEnd w:id="14"/>
            <w:r>
              <w:rPr>
                <w:rFonts w:ascii="Times New Roman" w:hAnsi="Times New Roman" w:cs="Times New Roman"/>
                <w:szCs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76"/>
            <w:bookmarkEnd w:id="15"/>
            <w:r>
              <w:rPr>
                <w:rFonts w:ascii="Times New Roman" w:hAnsi="Times New Roman" w:cs="Times New Roman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"Par1065" \o "&lt;7&gt; Рассчитывается как сумма граф 8, 9, 10, 11 подраздела 1 и подраздела 2 раздела 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pgSz w:w="16838" w:h="11906" w:orient="landscape"/>
          <w:pgMar w:top="1133" w:right="1440" w:bottom="566" w:left="1440" w:header="0" w:footer="0" w:gutter="0"/>
          <w:cols w:space="720" w:num="1"/>
        </w:sectPr>
      </w:pPr>
    </w:p>
    <w:tbl>
      <w:tblPr>
        <w:tblStyle w:val="3"/>
        <w:tblW w:w="1455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3" w:hRule="atLeast"/>
        </w:trPr>
        <w:tc>
          <w:tcPr>
            <w:tcW w:w="14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177"/>
            <w:bookmarkEnd w:id="16"/>
            <w:r>
              <w:rPr>
                <w:rFonts w:ascii="Times New Roman" w:hAnsi="Times New Roman" w:cs="Times New Roman"/>
                <w:szCs w:val="22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"Par1065" \o "&lt;7&gt; Рассчитывается как сумма граф 8, 9, 10, 11 подраздела 1 и подраздела 2 раздела 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9" w:type="dxa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headerReference r:id="rId7" w:type="default"/>
          <w:footerReference r:id="rId8" w:type="default"/>
          <w:pgSz w:w="16838" w:h="11906" w:orient="landscape"/>
          <w:pgMar w:top="1133" w:right="1440" w:bottom="566" w:left="1440" w:header="0" w:footer="0" w:gutter="0"/>
          <w:cols w:space="720" w:num="1"/>
        </w:sect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52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5" w:type="dxa"/>
          <w:trHeight w:val="312" w:hRule="atLeast"/>
        </w:trPr>
        <w:tc>
          <w:tcPr>
            <w:tcW w:w="14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278"/>
            <w:bookmarkEnd w:id="17"/>
            <w:r>
              <w:rPr>
                <w:rFonts w:ascii="Times New Roman" w:hAnsi="Times New Roman" w:cs="Times New Roman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headerReference r:id="rId9" w:type="default"/>
          <w:footerReference r:id="rId10" w:type="default"/>
          <w:pgSz w:w="16838" w:h="11906" w:orient="landscape"/>
          <w:pgMar w:top="1133" w:right="1440" w:bottom="566" w:left="1440" w:header="0" w:footer="0" w:gutter="0"/>
          <w:cols w:space="720" w:num="1"/>
        </w:sect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52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0" w:type="dxa"/>
          <w:trHeight w:val="520" w:hRule="atLeast"/>
        </w:trPr>
        <w:tc>
          <w:tcPr>
            <w:tcW w:w="14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8" w:name="Par379"/>
            <w:bookmarkEnd w:id="18"/>
            <w:r>
              <w:rPr>
                <w:rFonts w:ascii="Times New Roman" w:hAnsi="Times New Roman" w:cs="Times New Roman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headerReference r:id="rId11" w:type="default"/>
          <w:footerReference r:id="rId12" w:type="default"/>
          <w:pgSz w:w="16838" w:h="11906" w:orient="landscape"/>
          <w:pgMar w:top="1133" w:right="1440" w:bottom="566" w:left="1440" w:header="0" w:footer="0" w:gutter="0"/>
          <w:cols w:space="720" w:num="1"/>
        </w:sect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52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9" w:name="Par480"/>
            <w:bookmarkEnd w:id="19"/>
            <w:r>
              <w:rPr>
                <w:rFonts w:ascii="Times New Roman" w:hAnsi="Times New Roman" w:cs="Times New Roman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ar481"/>
            <w:bookmarkEnd w:id="20"/>
            <w:r>
              <w:rPr>
                <w:rFonts w:ascii="Times New Roman" w:hAnsi="Times New Roman" w:cs="Times New Roman"/>
                <w:szCs w:val="22"/>
              </w:rPr>
              <w:t xml:space="preserve">Наименование укрупненной муниципальной услуги </w:t>
            </w:r>
            <w:r>
              <w:fldChar w:fldCharType="begin"/>
            </w:r>
            <w:r>
              <w:instrText xml:space="preserve"> HYPERLINK \l "Par1073" \o 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483"/>
            <w:bookmarkEnd w:id="21"/>
            <w:r>
              <w:rPr>
                <w:rFonts w:ascii="Times New Roman" w:hAnsi="Times New Roman" w:cs="Times New Roman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headerReference r:id="rId13" w:type="default"/>
          <w:footerReference r:id="rId14" w:type="default"/>
          <w:pgSz w:w="16838" w:h="11906" w:orient="landscape"/>
          <w:pgMar w:top="1133" w:right="1440" w:bottom="566" w:left="1440" w:header="0" w:footer="0" w:gutter="0"/>
          <w:cols w:space="720" w:num="1"/>
        </w:sect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647" w:type="dxa"/>
          <w:wAfter w:w="42" w:type="dxa"/>
          <w:trHeight w:val="713" w:hRule="atLeast"/>
        </w:trPr>
        <w:tc>
          <w:tcPr>
            <w:tcW w:w="147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613"/>
            <w:bookmarkEnd w:id="22"/>
            <w:r>
              <w:rPr>
                <w:rFonts w:ascii="Times New Roman" w:hAnsi="Times New Roman" w:cs="Times New Roman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headerReference r:id="rId15" w:type="default"/>
          <w:footerReference r:id="rId16" w:type="default"/>
          <w:pgSz w:w="16838" w:h="11906" w:orient="landscape"/>
          <w:pgMar w:top="566" w:right="1440" w:bottom="1133" w:left="1440" w:header="0" w:footer="0" w:gutter="0"/>
          <w:cols w:space="720" w:num="1"/>
        </w:sect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589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1310" w:type="dxa"/>
          <w:trHeight w:val="985" w:hRule="atLeast"/>
        </w:trPr>
        <w:tc>
          <w:tcPr>
            <w:tcW w:w="145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743"/>
            <w:bookmarkEnd w:id="23"/>
            <w:r>
              <w:rPr>
                <w:rFonts w:ascii="Times New Roman" w:hAnsi="Times New Roman" w:cs="Times New Roman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5566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6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4" w:hRule="atLeast"/>
        </w:trPr>
        <w:tc>
          <w:tcPr>
            <w:tcW w:w="1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4" w:name="Par873"/>
            <w:bookmarkEnd w:id="24"/>
            <w:r>
              <w:rPr>
                <w:rFonts w:ascii="Times New Roman" w:hAnsi="Times New Roman" w:cs="Times New Roman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589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&lt;16&gt;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&lt;16&gt;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&lt;16&gt;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&lt;16&gt;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&lt;17&gt;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&lt;18&gt;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&lt;19&gt;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&lt;20&gt;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2"/>
              </w:rPr>
              <w:t>&lt;23&gt;</w:t>
            </w:r>
            <w:r>
              <w:rPr>
                <w:rStyle w:val="6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2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2" w:type="dxa"/>
        </w:trPr>
        <w:tc>
          <w:tcPr>
            <w:tcW w:w="10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  <w:sectPr>
          <w:headerReference r:id="rId17" w:type="default"/>
          <w:footerReference r:id="rId18" w:type="default"/>
          <w:pgSz w:w="16838" w:h="11906" w:orient="landscape"/>
          <w:pgMar w:top="1133" w:right="678" w:bottom="566" w:left="567" w:header="0" w:footer="0" w:gutter="0"/>
          <w:cols w:space="720" w:num="1"/>
        </w:sect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82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2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6" w:hRule="atLeast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5" w:name="Par1003"/>
            <w:bookmarkEnd w:id="25"/>
            <w:r>
              <w:rPr>
                <w:rFonts w:ascii="Times New Roman" w:hAnsi="Times New Roman" w:cs="Times New Roman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pPr w:leftFromText="180" w:rightFromText="180" w:vertAnchor="text" w:tblpX="-364" w:tblpY="1"/>
        <w:tblOverlap w:val="never"/>
        <w:tblW w:w="15027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r>
              <w:fldChar w:fldCharType="begin"/>
            </w:r>
            <w:r>
              <w:instrText xml:space="preserve"> HYPERLINK \l "Par1063" \o "&lt;5&gt; Указывается направление деятельности, определенное в соответствии с частью 2 статьи 28 Федерального закона от 13 июля 2020 г. N 189-ФЗ "О государственном (муниципальном) социальном заказе на оказание государственных (муниципальных) услуг с социальной сфере"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r>
              <w:fldChar w:fldCharType="begin"/>
            </w:r>
            <w:r>
              <w:instrText xml:space="preserve"> HYPERLINK \l "Par1082" \o 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3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r>
              <w:fldChar w:fldCharType="begin"/>
            </w:r>
            <w:r>
              <w:instrText xml:space="preserve"> HYPERLINK \l "Par1083" \o 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ar1023"/>
            <w:bookmarkEnd w:id="26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2494"/>
        <w:gridCol w:w="1814"/>
        <w:gridCol w:w="215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97"/>
        <w:gridCol w:w="1587"/>
        <w:gridCol w:w="11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59"/>
      <w:bookmarkEnd w:id="27"/>
      <w:r>
        <w:rPr>
          <w:rFonts w:ascii="Times New Roman" w:hAnsi="Times New Roman" w:cs="Times New Roman"/>
          <w:szCs w:val="22"/>
        </w:rPr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0"/>
      <w:bookmarkEnd w:id="28"/>
      <w:r>
        <w:rPr>
          <w:rFonts w:ascii="Times New Roman" w:hAnsi="Times New Roman" w:cs="Times New Roman"/>
          <w:szCs w:val="22"/>
        </w:rPr>
        <w:t>&lt;2&gt; Указывается дата формирования муниципального социального заказа.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1"/>
      <w:bookmarkEnd w:id="29"/>
      <w:r>
        <w:rPr>
          <w:rFonts w:ascii="Times New Roman" w:hAnsi="Times New Roman" w:cs="Times New Roman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2"/>
      <w:bookmarkEnd w:id="30"/>
      <w:r>
        <w:rPr>
          <w:rFonts w:ascii="Times New Roman" w:hAnsi="Times New Roman" w:cs="Times New Roman"/>
          <w:szCs w:val="22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3"/>
      <w:bookmarkEnd w:id="31"/>
      <w:r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"https://login.consultant.ru/link/?req=doc&amp;demo=1&amp;base=LAW&amp;n=357066&amp;date=05.08.2022&amp;dst=100351&amp;field=134"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частью 2 статьи 28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4"/>
      <w:bookmarkEnd w:id="32"/>
      <w:r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1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5"/>
      <w:bookmarkEnd w:id="33"/>
      <w:r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r>
        <w:fldChar w:fldCharType="begin"/>
      </w:r>
      <w:r>
        <w:instrText xml:space="preserve"> HYPERLINK \l "Par76" \o "1. Общие сведения о государственном (муниципальном) социальном заказе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подраздела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"Par177" \o "2. Общие сведения о государственном (муниципальном) социальном заказе на 20__ год (на 1-й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подраздела 2 раздела 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6"/>
      <w:bookmarkEnd w:id="34"/>
      <w:r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1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7"/>
      <w:bookmarkEnd w:id="35"/>
      <w:r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r>
        <w:fldChar w:fldCharType="begin"/>
      </w:r>
      <w:r>
        <w:instrText xml:space="preserve"> HYPERLINK \l "Par613" \o 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2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8"/>
      <w:bookmarkEnd w:id="36"/>
      <w:r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"Par613" \o 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2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69"/>
      <w:bookmarkEnd w:id="37"/>
      <w:r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r>
        <w:fldChar w:fldCharType="begin"/>
      </w:r>
      <w:r>
        <w:instrText xml:space="preserve"> HYPERLINK \l "Par743" \o 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3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0"/>
      <w:bookmarkEnd w:id="38"/>
      <w:r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"Par743" \o 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3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1"/>
      <w:bookmarkEnd w:id="39"/>
      <w:r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2"/>
      <w:bookmarkEnd w:id="40"/>
      <w:r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 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3"/>
      <w:bookmarkEnd w:id="41"/>
      <w:r>
        <w:rPr>
          <w:rFonts w:ascii="Times New Roman" w:hAnsi="Times New Roman" w:cs="Times New Roman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r>
        <w:fldChar w:fldCharType="begin"/>
      </w:r>
      <w:r>
        <w:instrText xml:space="preserve"> HYPERLINK "https://login.consultant.ru/link/?req=doc&amp;demo=1&amp;base=LAW&amp;n=423454&amp;date=05.08.2022"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классификатора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"https://login.consultant.ru/link/?req=doc&amp;demo=1&amp;base=LAW&amp;n=357066&amp;date=05.08.2022&amp;dst=100051&amp;field=134"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частями 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"https://login.consultant.ru/link/?req=doc&amp;demo=1&amp;base=LAW&amp;n=357066&amp;date=05.08.2022&amp;dst=100053&amp;field=134"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4 статьи 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4"/>
      <w:bookmarkEnd w:id="42"/>
      <w:r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5"/>
      <w:bookmarkEnd w:id="43"/>
      <w:r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"https://login.consultant.ru/link/?req=doc&amp;demo=1&amp;base=LAW&amp;n=357066&amp;date=05.08.2022&amp;dst=100051&amp;field=134"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частями 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"https://login.consultant.ru/link/?req=doc&amp;demo=1&amp;base=LAW&amp;n=357066&amp;date=05.08.2022&amp;dst=100053&amp;field=134"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4 статьи 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6"/>
      <w:bookmarkEnd w:id="44"/>
      <w:r>
        <w:rPr>
          <w:rFonts w:ascii="Times New Roman" w:hAnsi="Times New Roman" w:cs="Times New Roman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7"/>
      <w:bookmarkEnd w:id="45"/>
      <w:r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r>
        <w:fldChar w:fldCharType="begin"/>
      </w:r>
      <w:r>
        <w:instrText xml:space="preserve"> HYPERLINK "https://login.consultant.ru/link/?req=doc&amp;demo=1&amp;base=LAW&amp;n=357066&amp;date=05.08.2022&amp;dst=100112&amp;field=134"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части 6 статьи 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8"/>
      <w:bookmarkEnd w:id="46"/>
      <w:r>
        <w:rPr>
          <w:rFonts w:ascii="Times New Roman" w:hAnsi="Times New Roman" w:cs="Times New Roman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79"/>
      <w:bookmarkEnd w:id="47"/>
      <w:r>
        <w:rPr>
          <w:rFonts w:ascii="Times New Roman" w:hAnsi="Times New Roman" w:cs="Times New Roman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0"/>
      <w:bookmarkEnd w:id="48"/>
      <w:r>
        <w:rPr>
          <w:rFonts w:ascii="Times New Roman" w:hAnsi="Times New Roman" w:cs="Times New Roman"/>
          <w:szCs w:val="22"/>
        </w:rPr>
        <w:t xml:space="preserve">&lt;22&gt; В графы 12 - 15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подразделов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r>
        <w:fldChar w:fldCharType="begin"/>
      </w:r>
      <w:r>
        <w:instrText xml:space="preserve"> HYPERLINK "https://login.consultant.ru/link/?req=doc&amp;demo=1&amp;base=LAW&amp;n=422112&amp;date=05.08.2022&amp;dst=2320&amp;field=134"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статьи 158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подразделы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"https://login.consultant.ru/link/?req=doc&amp;demo=1&amp;base=LAW&amp;n=357066&amp;date=05.08.2022&amp;dst=100051&amp;field=134"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частями 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"https://login.consultant.ru/link/?req=doc&amp;demo=1&amp;base=LAW&amp;n=357066&amp;date=05.08.2022&amp;dst=100053&amp;field=134"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4 статьи 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1"/>
      <w:bookmarkEnd w:id="49"/>
      <w:r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подразделов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2"/>
      <w:bookmarkEnd w:id="50"/>
      <w:r>
        <w:rPr>
          <w:rFonts w:ascii="Times New Roman" w:hAnsi="Times New Roman" w:cs="Times New Roman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ar1083"/>
      <w:bookmarkEnd w:id="51"/>
      <w:r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r>
        <w:fldChar w:fldCharType="begin"/>
      </w:r>
      <w:r>
        <w:instrText xml:space="preserve"> HYPERLINK \l "Par1023" \o "8"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графу 8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Утверждена</w:t>
      </w:r>
    </w:p>
    <w:p>
      <w:pPr>
        <w:pStyle w:val="14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>
      <w:pPr>
        <w:pStyle w:val="14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Анучинского муниципального округа Приморского края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u w:val="single"/>
        </w:rPr>
      </w:pPr>
      <w:r>
        <w:rPr>
          <w:rFonts w:ascii="Times New Roman" w:hAnsi="Times New Roman" w:eastAsia="Calibri" w:cs="Times New Roman"/>
          <w:u w:val="single"/>
        </w:rPr>
        <w:t>от 20.02.2023 № 140</w:t>
      </w: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  <w:bookmarkStart w:id="52" w:name="Par1094"/>
      <w:bookmarkEnd w:id="52"/>
    </w:p>
    <w:tbl>
      <w:tblPr>
        <w:tblStyle w:val="3"/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Анучинского муниципального округа, на 20__ год и на плановый период 20__ - 20__ годов </w:t>
            </w:r>
            <w:r>
              <w:fldChar w:fldCharType="begin"/>
            </w:r>
            <w:r>
              <w:instrText xml:space="preserve"> HYPERLINK \l "Par2705" \o "&lt;1&gt;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федеральных органов исполн"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tbl>
      <w:tblPr>
        <w:tblStyle w:val="3"/>
        <w:tblW w:w="14578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8568"/>
        <w:gridCol w:w="1361"/>
        <w:gridCol w:w="96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</w:t>
            </w:r>
            <w:r>
              <w:fldChar w:fldCharType="begin"/>
            </w:r>
            <w:r>
              <w:instrText xml:space="preserve"> HYPERLINK "https://login.consultant.ru/link/?req=doc&amp;demo=1&amp;base=LAW&amp;n=418321&amp;date=05.08.2022"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ОКУД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r>
              <w:fldChar w:fldCharType="begin"/>
            </w:r>
            <w:r>
      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r>
              <w:fldChar w:fldCharType="begin"/>
            </w:r>
            <w:r>
              <w:instrText xml:space="preserve"> HYPERLINK \l "Par2707" \o "&lt;3&gt; Указывается полное наименование уполномоченного органа, утверждающего федеральный социальный заказ."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r>
              <w:fldChar w:fldCharType="begin"/>
            </w:r>
            <w:r>
              <w:instrText xml:space="preserve"> HYPERLINK \l "Par2708" \o 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"О государственном (муниципальном) социальном заказе на оказ"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r>
              <w:fldChar w:fldCharType="begin"/>
            </w:r>
            <w:r>
              <w:instrText xml:space="preserve"> HYPERLINK \l "Par2709" \o 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(укрупненной муниципальной услуги)</w:t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определения исполнителей муниципальной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"Par2712" \o 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услуги), на "__" ________ 20__ г. </w:t>
            </w:r>
            <w:r>
              <w:fldChar w:fldCharType="begin"/>
            </w:r>
            <w:r>
      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"Par2715" \o "&lt;11&gt; Указывается разница граф 13 и 7."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"Par2716" \o 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"Par2717" \o 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"Par2711" \o "&lt;7&gt; Рассчитывается как сумма показателей граф 8, 9, 10 и 11."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"Par2713" \o "&lt;9&gt; Рассчитывается как сумма показателей граф 14, 15, 16 и 17."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характеризующих качество оказания муниципальной услуги</w:t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(муниципальных услуг в социальной</w:t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сфере, составляющих укрупненную муниципальную услугу)</w:t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r>
              <w:fldChar w:fldCharType="begin"/>
            </w:r>
            <w:r>
      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"Par2718" \o "&lt;14&gt; Рассчитывается как разница граф 8 и 7."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"Par2719" \o 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"Par2720" \o 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4"/>
            <w:bookmarkEnd w:id="64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5"/>
            <w:bookmarkEnd w:id="65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качество оказания муниципальной услуги в социальной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 (муниципальных услуг в социальной сфере,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составляющих укрупненную муниципальную услугу),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r>
        <w:fldChar w:fldCharType="begin"/>
      </w:r>
      <w:r>
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2"/>
          <w:szCs w:val="22"/>
        </w:rPr>
        <w:t>&lt;2&gt;</w:t>
      </w:r>
      <w:r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r>
        <w:fldChar w:fldCharType="begin"/>
      </w:r>
      <w:r>
        <w:instrText xml:space="preserve"> HYPERLINK \l "Par2721" \o 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&lt;17&gt;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"Par2726" \o 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r>
              <w:fldChar w:fldCharType="begin"/>
            </w:r>
            <w:r>
              <w:instrText xml:space="preserve"> HYPERLINK \l "Par2722" \o 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"https://login.consultant.ru/link/?req=doc&amp;demo=1&amp;base=LAW&amp;n=400422&amp;date=05.08.2022"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ОКОПФ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1"/>
            <w:bookmarkEnd w:id="66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2"/>
            <w:bookmarkEnd w:id="67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3"/>
            <w:bookmarkEnd w:id="68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7"/>
            <w:bookmarkEnd w:id="69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0"/>
            <w:bookmarkEnd w:id="70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1"/>
            <w:bookmarkEnd w:id="71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и качество оказания муниципальной услуги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социальной сфере (муниципальных услуг в социальной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сфере, составляющих укрупненную муниципальную услугу),</w:t>
      </w:r>
    </w:p>
    <w:p>
      <w:pPr>
        <w:pStyle w:val="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"__" _________ 20__ года</w:t>
      </w: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r>
        <w:fldChar w:fldCharType="begin"/>
      </w:r>
      <w:r>
        <w:instrText xml:space="preserve"> HYPERLINK \l "Par2721" \o 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&lt;17&gt;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</w:p>
    <w:tbl>
      <w:tblPr>
        <w:tblStyle w:val="3"/>
        <w:tblW w:w="15858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отклонение от показателя, характеризующего качество оказания муниципальной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>
              <w:fldChar w:fldCharType="begin"/>
            </w:r>
            <w:r>
              <w:instrText xml:space="preserve"> HYPERLINK \l "Par2728" \o "&lt;24&gt; Указывается как разница графы 14 раздела IV и графы 14 раздела III настоящего документа."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"Par2729" \o 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"Par2730" \o 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"Par2731" \o 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"Par2732" \o "&lt;28&gt; Рассчитывается как разница графы 23 раздела IV и графы 23 раздела III настоящего документа."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r>
              <w:fldChar w:fldCharType="begin"/>
            </w:r>
            <w:r>
              <w:instrText xml:space="preserve"> HYPERLINK \l "Par2722" \o 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оказываемый муниципальными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"https://login.consultant.ru/link/?req=doc&amp;demo=1&amp;base=LAW&amp;n=400422&amp;date=05.08.2022"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ОКОПФ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19"/>
            <w:bookmarkEnd w:id="72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4"/>
            <w:bookmarkEnd w:id="73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7"/>
            <w:bookmarkEnd w:id="74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8"/>
            <w:bookmarkEnd w:id="75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>
              <w:fldChar w:fldCharType="begin"/>
            </w:r>
            <w:r>
              <w:instrText xml:space="preserve"> HYPERLINK \l "Par2733" \o "&lt;29&gt; Указывается суммарный объем по всем государственным услугам, входящим в состав укрупненной государственной услуги."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муниципальной услуге </w:t>
            </w:r>
            <w:r>
              <w:fldChar w:fldCharType="begin"/>
            </w:r>
            <w:r>
              <w:instrText xml:space="preserve"> HYPERLINK \l "Par2733" \o "&lt;29&gt; Указывается суммарный объем по всем государственным услугам, входящим в состав укрупненной государственной услуги."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&lt;29&gt;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4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>
        <w:rPr>
          <w:rFonts w:ascii="Times New Roman" w:hAnsi="Times New Roman" w:cs="Times New Roman"/>
          <w:szCs w:val="22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>
        <w:rPr>
          <w:rFonts w:ascii="Times New Roman" w:hAnsi="Times New Roman" w:cs="Times New Roman"/>
          <w:szCs w:val="22"/>
        </w:rPr>
        <w:t>&lt;3&gt; Указывается полное наименование уполномоченного органа, утверждающего муниципальный социальный заказ.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r>
        <w:fldChar w:fldCharType="begin"/>
      </w:r>
      <w:r>
        <w:instrText xml:space="preserve"> HYPERLINK "https://login.consultant.ru/link/?req=doc&amp;demo=1&amp;base=LAW&amp;n=357066&amp;date=05.08.2022&amp;dst=100351&amp;field=134"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частью 2 статьи 28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>
        <w:rPr>
          <w:rFonts w:ascii="Times New Roman" w:hAnsi="Times New Roman" w:cs="Times New Roman"/>
          <w:szCs w:val="22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r>
        <w:fldChar w:fldCharType="begin"/>
      </w:r>
      <w:r>
        <w:instrText xml:space="preserve"> HYPERLINK \l "Par1751" \o "        III. Сведения о плановых показателях, характеризующих объем"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r>
        <w:fldChar w:fldCharType="begin"/>
      </w:r>
      <w:r>
        <w:instrText xml:space="preserve"> HYPERLINK "https://login.consultant.ru/link/?req=doc&amp;demo=1&amp;base=LAW&amp;n=365584&amp;date=05.08.2022&amp;dst=100390&amp;field=134"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требованиями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r>
        <w:fldChar w:fldCharType="begin"/>
      </w:r>
      <w:r>
        <w:instrText xml:space="preserve"> HYPERLINK \l "Par1337" \o "8"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 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"Par1338" \o "9"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"Par1339" \o "10"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10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"Par1340" \o "11"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11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>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r>
        <w:fldChar w:fldCharType="begin"/>
      </w:r>
      <w:r>
        <w:instrText xml:space="preserve"> HYPERLINK \l "Par1341" \o "12"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графа 12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не заполняется.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r>
        <w:fldChar w:fldCharType="begin"/>
      </w:r>
      <w:r>
        <w:instrText xml:space="preserve"> HYPERLINK \l "Par1343"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 14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"Par1344" \o "15"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15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"Par1345" \o "16"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16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"Par1346" \o "17"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17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>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r>
        <w:fldChar w:fldCharType="begin"/>
      </w:r>
      <w:r>
        <w:instrText xml:space="preserve"> HYPERLINK "https://login.consultant.ru/link/?req=doc&amp;demo=1&amp;base=LAW&amp;n=365584&amp;date=05.08.2022&amp;dst=100390&amp;field=134"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требованиями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>
        <w:rPr>
          <w:rFonts w:ascii="Times New Roman" w:hAnsi="Times New Roman" w:cs="Times New Roman"/>
          <w:szCs w:val="22"/>
        </w:rPr>
        <w:t xml:space="preserve">&lt;11&gt; Указывается разница </w:t>
      </w:r>
      <w:r>
        <w:fldChar w:fldCharType="begin"/>
      </w:r>
      <w:r>
        <w:instrText xml:space="preserve"> HYPERLINK \l "Par1342" \o "13"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 13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"Par1336" \o "7"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7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>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r>
        <w:fldChar w:fldCharType="begin"/>
      </w:r>
      <w:r>
        <w:instrText xml:space="preserve"> HYPERLINK \l "Par1665" \o "8"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 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"Par1664" \o "7"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7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>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>
        <w:rPr>
          <w:rFonts w:ascii="Times New Roman" w:hAnsi="Times New Roman" w:cs="Times New Roman"/>
          <w:szCs w:val="22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r>
        <w:fldChar w:fldCharType="begin"/>
      </w:r>
      <w:r>
        <w:instrText xml:space="preserve"> HYPERLINK "https://login.consultant.ru/link/?req=doc&amp;demo=1&amp;base=LAW&amp;n=357066&amp;date=05.08.2022&amp;dst=100112&amp;field=134"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частью 6 статьи 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>
        <w:rPr>
          <w:rFonts w:ascii="Times New Roman" w:hAnsi="Times New Roman" w:cs="Times New Roman"/>
          <w:szCs w:val="22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>
        <w:rPr>
          <w:rFonts w:ascii="Times New Roman" w:hAnsi="Times New Roman" w:cs="Times New Roman"/>
          <w:szCs w:val="22"/>
        </w:rPr>
        <w:t>&lt;21&gt; Указывается на основании информации, включенной в муниципальное задание или соглашение.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>
        <w:rPr>
          <w:rFonts w:ascii="Times New Roman" w:hAnsi="Times New Roman" w:cs="Times New Roman"/>
          <w:szCs w:val="22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>
        <w:rPr>
          <w:rFonts w:ascii="Times New Roman" w:hAnsi="Times New Roman" w:cs="Times New Roman"/>
          <w:szCs w:val="22"/>
        </w:rP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r>
        <w:fldChar w:fldCharType="begin"/>
      </w:r>
      <w:r>
        <w:instrText xml:space="preserve"> HYPERLINK \l "Par2219"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14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>
        <w:rPr>
          <w:rFonts w:ascii="Times New Roman" w:hAnsi="Times New Roman" w:cs="Times New Roman"/>
          <w:szCs w:val="22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r>
        <w:fldChar w:fldCharType="begin"/>
      </w:r>
      <w:r>
        <w:instrText xml:space="preserve"> HYPERLINK \l "Par2224" \o "19"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 19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"Par2227" \o "22"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22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r>
        <w:fldChar w:fldCharType="begin"/>
      </w:r>
      <w:r>
        <w:instrText xml:space="preserve"> HYPERLINK \l "Par1807" \o "19"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 19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"Par1810" \o "22"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22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"Par2219"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14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"Par1803" \o "15"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15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r>
        <w:fldChar w:fldCharType="begin"/>
      </w:r>
      <w:r>
        <w:instrText xml:space="preserve"> HYPERLINK \l "Par1801" \o "13"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13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на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графу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документа).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r>
        <w:fldChar w:fldCharType="begin"/>
      </w:r>
      <w:r>
        <w:instrText xml:space="preserve"> HYPERLINK \l "Par2228" \o "23"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23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"Par1811" \o "23"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>графы 23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14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>
        <w:rPr>
          <w:rFonts w:ascii="Times New Roman" w:hAnsi="Times New Roman" w:cs="Times New Roman"/>
          <w:szCs w:val="22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>
      <w:pPr>
        <w:pStyle w:val="14"/>
        <w:jc w:val="both"/>
        <w:rPr>
          <w:rFonts w:ascii="Times New Roman" w:hAnsi="Times New Roman" w:cs="Times New Roman"/>
          <w:szCs w:val="22"/>
        </w:rPr>
      </w:pPr>
    </w:p>
    <w:p>
      <w:pPr>
        <w:pStyle w:val="14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19" w:type="default"/>
      <w:footerReference r:id="rId20" w:type="default"/>
      <w:pgSz w:w="16838" w:h="11906" w:orient="landscape"/>
      <w:pgMar w:top="566" w:right="820" w:bottom="1133" w:left="7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BC573D"/>
    <w:multiLevelType w:val="multilevel"/>
    <w:tmpl w:val="1EBC573D"/>
    <w:lvl w:ilvl="0" w:tentative="0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79" w:hanging="360"/>
      </w:pPr>
    </w:lvl>
    <w:lvl w:ilvl="2" w:tentative="0">
      <w:start w:val="1"/>
      <w:numFmt w:val="lowerRoman"/>
      <w:lvlText w:val="%3."/>
      <w:lvlJc w:val="right"/>
      <w:pPr>
        <w:ind w:left="2699" w:hanging="180"/>
      </w:pPr>
    </w:lvl>
    <w:lvl w:ilvl="3" w:tentative="0">
      <w:start w:val="1"/>
      <w:numFmt w:val="decimal"/>
      <w:lvlText w:val="%4."/>
      <w:lvlJc w:val="left"/>
      <w:pPr>
        <w:ind w:left="3419" w:hanging="360"/>
      </w:pPr>
    </w:lvl>
    <w:lvl w:ilvl="4" w:tentative="0">
      <w:start w:val="1"/>
      <w:numFmt w:val="lowerLetter"/>
      <w:lvlText w:val="%5."/>
      <w:lvlJc w:val="left"/>
      <w:pPr>
        <w:ind w:left="4139" w:hanging="360"/>
      </w:pPr>
    </w:lvl>
    <w:lvl w:ilvl="5" w:tentative="0">
      <w:start w:val="1"/>
      <w:numFmt w:val="lowerRoman"/>
      <w:lvlText w:val="%6."/>
      <w:lvlJc w:val="right"/>
      <w:pPr>
        <w:ind w:left="4859" w:hanging="180"/>
      </w:pPr>
    </w:lvl>
    <w:lvl w:ilvl="6" w:tentative="0">
      <w:start w:val="1"/>
      <w:numFmt w:val="decimal"/>
      <w:lvlText w:val="%7."/>
      <w:lvlJc w:val="left"/>
      <w:pPr>
        <w:ind w:left="5579" w:hanging="360"/>
      </w:pPr>
    </w:lvl>
    <w:lvl w:ilvl="7" w:tentative="0">
      <w:start w:val="1"/>
      <w:numFmt w:val="lowerLetter"/>
      <w:lvlText w:val="%8."/>
      <w:lvlJc w:val="left"/>
      <w:pPr>
        <w:ind w:left="6299" w:hanging="360"/>
      </w:pPr>
    </w:lvl>
    <w:lvl w:ilvl="8" w:tentative="0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41E4F2A"/>
    <w:multiLevelType w:val="multilevel"/>
    <w:tmpl w:val="241E4F2A"/>
    <w:lvl w:ilvl="0" w:tentative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80" w:hanging="360"/>
      </w:pPr>
    </w:lvl>
    <w:lvl w:ilvl="2" w:tentative="0">
      <w:start w:val="1"/>
      <w:numFmt w:val="lowerRoman"/>
      <w:lvlText w:val="%3."/>
      <w:lvlJc w:val="right"/>
      <w:pPr>
        <w:ind w:left="2700" w:hanging="180"/>
      </w:pPr>
    </w:lvl>
    <w:lvl w:ilvl="3" w:tentative="0">
      <w:start w:val="1"/>
      <w:numFmt w:val="decimal"/>
      <w:lvlText w:val="%4."/>
      <w:lvlJc w:val="left"/>
      <w:pPr>
        <w:ind w:left="3420" w:hanging="360"/>
      </w:pPr>
    </w:lvl>
    <w:lvl w:ilvl="4" w:tentative="0">
      <w:start w:val="1"/>
      <w:numFmt w:val="lowerLetter"/>
      <w:lvlText w:val="%5."/>
      <w:lvlJc w:val="left"/>
      <w:pPr>
        <w:ind w:left="4140" w:hanging="360"/>
      </w:pPr>
    </w:lvl>
    <w:lvl w:ilvl="5" w:tentative="0">
      <w:start w:val="1"/>
      <w:numFmt w:val="lowerRoman"/>
      <w:lvlText w:val="%6."/>
      <w:lvlJc w:val="right"/>
      <w:pPr>
        <w:ind w:left="4860" w:hanging="180"/>
      </w:pPr>
    </w:lvl>
    <w:lvl w:ilvl="6" w:tentative="0">
      <w:start w:val="1"/>
      <w:numFmt w:val="decimal"/>
      <w:lvlText w:val="%7."/>
      <w:lvlJc w:val="left"/>
      <w:pPr>
        <w:ind w:left="5580" w:hanging="360"/>
      </w:pPr>
    </w:lvl>
    <w:lvl w:ilvl="7" w:tentative="0">
      <w:start w:val="1"/>
      <w:numFmt w:val="lowerLetter"/>
      <w:lvlText w:val="%8."/>
      <w:lvlJc w:val="left"/>
      <w:pPr>
        <w:ind w:left="6300" w:hanging="360"/>
      </w:pPr>
    </w:lvl>
    <w:lvl w:ilvl="8" w:tentative="0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773213"/>
    <w:multiLevelType w:val="multilevel"/>
    <w:tmpl w:val="32773213"/>
    <w:lvl w:ilvl="0" w:tentative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80" w:hanging="360"/>
      </w:pPr>
    </w:lvl>
    <w:lvl w:ilvl="2" w:tentative="0">
      <w:start w:val="1"/>
      <w:numFmt w:val="lowerRoman"/>
      <w:lvlText w:val="%3."/>
      <w:lvlJc w:val="right"/>
      <w:pPr>
        <w:ind w:left="2700" w:hanging="180"/>
      </w:pPr>
    </w:lvl>
    <w:lvl w:ilvl="3" w:tentative="0">
      <w:start w:val="1"/>
      <w:numFmt w:val="decimal"/>
      <w:lvlText w:val="%4."/>
      <w:lvlJc w:val="left"/>
      <w:pPr>
        <w:ind w:left="3420" w:hanging="360"/>
      </w:pPr>
    </w:lvl>
    <w:lvl w:ilvl="4" w:tentative="0">
      <w:start w:val="1"/>
      <w:numFmt w:val="lowerLetter"/>
      <w:lvlText w:val="%5."/>
      <w:lvlJc w:val="left"/>
      <w:pPr>
        <w:ind w:left="4140" w:hanging="360"/>
      </w:pPr>
    </w:lvl>
    <w:lvl w:ilvl="5" w:tentative="0">
      <w:start w:val="1"/>
      <w:numFmt w:val="lowerRoman"/>
      <w:lvlText w:val="%6."/>
      <w:lvlJc w:val="right"/>
      <w:pPr>
        <w:ind w:left="4860" w:hanging="180"/>
      </w:pPr>
    </w:lvl>
    <w:lvl w:ilvl="6" w:tentative="0">
      <w:start w:val="1"/>
      <w:numFmt w:val="decimal"/>
      <w:lvlText w:val="%7."/>
      <w:lvlJc w:val="left"/>
      <w:pPr>
        <w:ind w:left="5580" w:hanging="360"/>
      </w:pPr>
    </w:lvl>
    <w:lvl w:ilvl="7" w:tentative="0">
      <w:start w:val="1"/>
      <w:numFmt w:val="lowerLetter"/>
      <w:lvlText w:val="%8."/>
      <w:lvlJc w:val="left"/>
      <w:pPr>
        <w:ind w:left="6300" w:hanging="360"/>
      </w:pPr>
    </w:lvl>
    <w:lvl w:ilvl="8" w:tentative="0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0238F5"/>
    <w:multiLevelType w:val="multilevel"/>
    <w:tmpl w:val="350238F5"/>
    <w:lvl w:ilvl="0" w:tentative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80" w:hanging="360"/>
      </w:pPr>
    </w:lvl>
    <w:lvl w:ilvl="2" w:tentative="0">
      <w:start w:val="1"/>
      <w:numFmt w:val="lowerRoman"/>
      <w:lvlText w:val="%3."/>
      <w:lvlJc w:val="right"/>
      <w:pPr>
        <w:ind w:left="2700" w:hanging="180"/>
      </w:pPr>
    </w:lvl>
    <w:lvl w:ilvl="3" w:tentative="0">
      <w:start w:val="1"/>
      <w:numFmt w:val="decimal"/>
      <w:lvlText w:val="%4."/>
      <w:lvlJc w:val="left"/>
      <w:pPr>
        <w:ind w:left="3420" w:hanging="360"/>
      </w:pPr>
    </w:lvl>
    <w:lvl w:ilvl="4" w:tentative="0">
      <w:start w:val="1"/>
      <w:numFmt w:val="lowerLetter"/>
      <w:lvlText w:val="%5."/>
      <w:lvlJc w:val="left"/>
      <w:pPr>
        <w:ind w:left="4140" w:hanging="360"/>
      </w:pPr>
    </w:lvl>
    <w:lvl w:ilvl="5" w:tentative="0">
      <w:start w:val="1"/>
      <w:numFmt w:val="lowerRoman"/>
      <w:lvlText w:val="%6."/>
      <w:lvlJc w:val="right"/>
      <w:pPr>
        <w:ind w:left="4860" w:hanging="180"/>
      </w:pPr>
    </w:lvl>
    <w:lvl w:ilvl="6" w:tentative="0">
      <w:start w:val="1"/>
      <w:numFmt w:val="decimal"/>
      <w:lvlText w:val="%7."/>
      <w:lvlJc w:val="left"/>
      <w:pPr>
        <w:ind w:left="5580" w:hanging="360"/>
      </w:pPr>
    </w:lvl>
    <w:lvl w:ilvl="7" w:tentative="0">
      <w:start w:val="1"/>
      <w:numFmt w:val="lowerLetter"/>
      <w:lvlText w:val="%8."/>
      <w:lvlJc w:val="left"/>
      <w:pPr>
        <w:ind w:left="6300" w:hanging="360"/>
      </w:pPr>
    </w:lvl>
    <w:lvl w:ilvl="8" w:tentative="0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930504"/>
    <w:multiLevelType w:val="multilevel"/>
    <w:tmpl w:val="3C930504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3617F99"/>
    <w:multiLevelType w:val="multilevel"/>
    <w:tmpl w:val="53617F99"/>
    <w:lvl w:ilvl="0" w:tentative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7866518"/>
    <w:multiLevelType w:val="multilevel"/>
    <w:tmpl w:val="57866518"/>
    <w:lvl w:ilvl="0" w:tentative="0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79" w:hanging="360"/>
      </w:pPr>
    </w:lvl>
    <w:lvl w:ilvl="2" w:tentative="0">
      <w:start w:val="1"/>
      <w:numFmt w:val="lowerRoman"/>
      <w:lvlText w:val="%3."/>
      <w:lvlJc w:val="right"/>
      <w:pPr>
        <w:ind w:left="2699" w:hanging="180"/>
      </w:pPr>
    </w:lvl>
    <w:lvl w:ilvl="3" w:tentative="0">
      <w:start w:val="1"/>
      <w:numFmt w:val="decimal"/>
      <w:lvlText w:val="%4."/>
      <w:lvlJc w:val="left"/>
      <w:pPr>
        <w:ind w:left="3419" w:hanging="360"/>
      </w:pPr>
    </w:lvl>
    <w:lvl w:ilvl="4" w:tentative="0">
      <w:start w:val="1"/>
      <w:numFmt w:val="lowerLetter"/>
      <w:lvlText w:val="%5."/>
      <w:lvlJc w:val="left"/>
      <w:pPr>
        <w:ind w:left="4139" w:hanging="360"/>
      </w:pPr>
    </w:lvl>
    <w:lvl w:ilvl="5" w:tentative="0">
      <w:start w:val="1"/>
      <w:numFmt w:val="lowerRoman"/>
      <w:lvlText w:val="%6."/>
      <w:lvlJc w:val="right"/>
      <w:pPr>
        <w:ind w:left="4859" w:hanging="180"/>
      </w:pPr>
    </w:lvl>
    <w:lvl w:ilvl="6" w:tentative="0">
      <w:start w:val="1"/>
      <w:numFmt w:val="decimal"/>
      <w:lvlText w:val="%7."/>
      <w:lvlJc w:val="left"/>
      <w:pPr>
        <w:ind w:left="5579" w:hanging="360"/>
      </w:pPr>
    </w:lvl>
    <w:lvl w:ilvl="7" w:tentative="0">
      <w:start w:val="1"/>
      <w:numFmt w:val="lowerLetter"/>
      <w:lvlText w:val="%8."/>
      <w:lvlJc w:val="left"/>
      <w:pPr>
        <w:ind w:left="6299" w:hanging="360"/>
      </w:pPr>
    </w:lvl>
    <w:lvl w:ilvl="8" w:tentative="0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FD6640D"/>
    <w:multiLevelType w:val="multilevel"/>
    <w:tmpl w:val="5FD6640D"/>
    <w:lvl w:ilvl="0" w:tentative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80" w:hanging="360"/>
      </w:pPr>
    </w:lvl>
    <w:lvl w:ilvl="2" w:tentative="0">
      <w:start w:val="1"/>
      <w:numFmt w:val="lowerRoman"/>
      <w:lvlText w:val="%3."/>
      <w:lvlJc w:val="right"/>
      <w:pPr>
        <w:ind w:left="2700" w:hanging="180"/>
      </w:pPr>
    </w:lvl>
    <w:lvl w:ilvl="3" w:tentative="0">
      <w:start w:val="1"/>
      <w:numFmt w:val="decimal"/>
      <w:lvlText w:val="%4."/>
      <w:lvlJc w:val="left"/>
      <w:pPr>
        <w:ind w:left="3420" w:hanging="360"/>
      </w:pPr>
    </w:lvl>
    <w:lvl w:ilvl="4" w:tentative="0">
      <w:start w:val="1"/>
      <w:numFmt w:val="lowerLetter"/>
      <w:lvlText w:val="%5."/>
      <w:lvlJc w:val="left"/>
      <w:pPr>
        <w:ind w:left="4140" w:hanging="360"/>
      </w:pPr>
    </w:lvl>
    <w:lvl w:ilvl="5" w:tentative="0">
      <w:start w:val="1"/>
      <w:numFmt w:val="lowerRoman"/>
      <w:lvlText w:val="%6."/>
      <w:lvlJc w:val="right"/>
      <w:pPr>
        <w:ind w:left="4860" w:hanging="180"/>
      </w:pPr>
    </w:lvl>
    <w:lvl w:ilvl="6" w:tentative="0">
      <w:start w:val="1"/>
      <w:numFmt w:val="decimal"/>
      <w:lvlText w:val="%7."/>
      <w:lvlJc w:val="left"/>
      <w:pPr>
        <w:ind w:left="5580" w:hanging="360"/>
      </w:pPr>
    </w:lvl>
    <w:lvl w:ilvl="7" w:tentative="0">
      <w:start w:val="1"/>
      <w:numFmt w:val="lowerLetter"/>
      <w:lvlText w:val="%8."/>
      <w:lvlJc w:val="left"/>
      <w:pPr>
        <w:ind w:left="6300" w:hanging="360"/>
      </w:pPr>
    </w:lvl>
    <w:lvl w:ilvl="8" w:tentative="0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6350"/>
    <w:rsid w:val="00007816"/>
    <w:rsid w:val="000102FA"/>
    <w:rsid w:val="00014EB6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79DF"/>
    <w:rsid w:val="001106B0"/>
    <w:rsid w:val="00110B34"/>
    <w:rsid w:val="00116122"/>
    <w:rsid w:val="00117F5E"/>
    <w:rsid w:val="0012109D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77153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81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3C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4369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0CA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686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63101"/>
    <w:rsid w:val="00C63E17"/>
    <w:rsid w:val="00C63FE3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48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4262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36E7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  <w:rsid w:val="501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9"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0"/>
    <w:semiHidden/>
    <w:unhideWhenUsed/>
    <w:uiPriority w:val="99"/>
    <w:rPr>
      <w:b/>
      <w:bCs/>
    </w:rPr>
  </w:style>
  <w:style w:type="paragraph" w:styleId="10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5">
    <w:name w:val="ConsPlusTitle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6">
    <w:name w:val="ConsPlusTitlePage"/>
    <w:qFormat/>
    <w:uiPriority w:val="99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7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Текст примечания Знак"/>
    <w:basedOn w:val="2"/>
    <w:link w:val="8"/>
    <w:qFormat/>
    <w:uiPriority w:val="99"/>
    <w:rPr>
      <w:sz w:val="20"/>
      <w:szCs w:val="20"/>
    </w:rPr>
  </w:style>
  <w:style w:type="character" w:customStyle="1" w:styleId="20">
    <w:name w:val="Тема примечания Знак"/>
    <w:basedOn w:val="19"/>
    <w:link w:val="9"/>
    <w:semiHidden/>
    <w:qFormat/>
    <w:uiPriority w:val="99"/>
    <w:rPr>
      <w:b/>
      <w:bCs/>
      <w:sz w:val="20"/>
      <w:szCs w:val="20"/>
    </w:rPr>
  </w:style>
  <w:style w:type="character" w:customStyle="1" w:styleId="21">
    <w:name w:val="Верхний колонтитул Знак"/>
    <w:basedOn w:val="2"/>
    <w:link w:val="10"/>
    <w:qFormat/>
    <w:uiPriority w:val="99"/>
  </w:style>
  <w:style w:type="character" w:customStyle="1" w:styleId="22">
    <w:name w:val="Нижний колонтитул Знак"/>
    <w:basedOn w:val="2"/>
    <w:link w:val="11"/>
    <w:qFormat/>
    <w:uiPriority w:val="99"/>
  </w:style>
  <w:style w:type="character" w:customStyle="1" w:styleId="23">
    <w:name w:val="Font Style14"/>
    <w:basedOn w:val="2"/>
    <w:uiPriority w:val="99"/>
    <w:rPr>
      <w:rFonts w:ascii="Times New Roman" w:hAnsi="Times New Roman" w:cs="Times New Roman"/>
      <w:sz w:val="26"/>
      <w:szCs w:val="26"/>
    </w:rPr>
  </w:style>
  <w:style w:type="character" w:customStyle="1" w:styleId="24">
    <w:name w:val="Font Style15"/>
    <w:basedOn w:val="2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25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6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7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8">
    <w:name w:val="ConsPlusDoc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18"/>
      <w:szCs w:val="18"/>
      <w:lang w:val="ru-RU" w:eastAsia="ru-RU" w:bidi="ar-SA"/>
    </w:rPr>
  </w:style>
  <w:style w:type="paragraph" w:customStyle="1" w:styleId="29">
    <w:name w:val="ConsPlusJurTerm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0">
    <w:name w:val="ConsPlusText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1">
    <w:name w:val="ConsPlusTextList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32">
    <w:name w:val="Unresolved Mention"/>
    <w:semiHidden/>
    <w:unhideWhenUsed/>
    <w:qFormat/>
    <w:uiPriority w:val="99"/>
    <w:rPr>
      <w:rFonts w:cs="Times New Roman"/>
      <w:color w:val="605E5C"/>
      <w:shd w:val="clear" w:color="auto" w:fill="E1DFDD"/>
    </w:rPr>
  </w:style>
  <w:style w:type="paragraph" w:customStyle="1" w:styleId="33">
    <w:name w:val="Char Char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D1DEF-D60D-4DCA-80E1-E7C48AE5D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43</Pages>
  <Words>22082</Words>
  <Characters>125872</Characters>
  <Lines>1048</Lines>
  <Paragraphs>295</Paragraphs>
  <TotalTime>467</TotalTime>
  <ScaleCrop>false</ScaleCrop>
  <LinksUpToDate>false</LinksUpToDate>
  <CharactersWithSpaces>147659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2023-01-16T13:27:00Z</dcterms:created>
  <dc:creator>Ильичева Софья Сергеевна</dc:creator>
  <cp:lastModifiedBy>BurdeynayaSV</cp:lastModifiedBy>
  <cp:lastPrinted>2023-02-28T06:10:00Z</cp:lastPrinted>
  <dcterms:modified xsi:type="dcterms:W3CDTF">2023-03-13T04:55:56Z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FC48336EF2244622B07D8D270BF3647A</vt:lpwstr>
  </property>
</Properties>
</file>