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F331E" w:rsidRPr="000E6989" w:rsidRDefault="00EF331E" w:rsidP="00EF33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E69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begin"/>
      </w:r>
      <w:r w:rsidRPr="000E69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instrText xml:space="preserve"> HYPERLINK "http://spasskmr.ru/index.php/okhrana-truda/novosti-v-oblasti-okhrany-truda/10411-kto-otvetit-za-shtraf-po-sout-kadrovik-ili-sot" </w:instrText>
      </w:r>
      <w:r w:rsidRPr="000E69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separate"/>
      </w:r>
      <w:r w:rsidRPr="000E69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Кто ответит за </w:t>
      </w:r>
      <w:r w:rsidR="000E69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штраф по СОУТ – кадровик или специалист по охране труда</w:t>
      </w:r>
      <w:r w:rsidRPr="000E69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?</w:t>
      </w:r>
      <w:r w:rsidRPr="000E69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end"/>
      </w:r>
      <w:r w:rsidRPr="000E69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EF331E" w:rsidRPr="000E6989" w:rsidRDefault="00EF331E" w:rsidP="00EF33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ВОВРЕМЯ ПРОВЕДЕННАЯ СОУТ НЕ ПОВОД РАССЛАБЛЯТЬСЯ</w:t>
      </w:r>
    </w:p>
    <w:p w:rsidR="00EF331E" w:rsidRPr="000E6989" w:rsidRDefault="00EF331E" w:rsidP="00EF33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Грянуло 1 января и в законопослушных компаниях уже стоят на полках новенькие папочки с результатами специальной оценки условий труда (СОУТ) всех своих рабочих мест. Не важно, находятся эти заветные папочки в кабинете кадровика или специалиста по охране труда, главное помнить, что расслабляться этим службам рано и своевременно завершенная процедура СОУТ еще не гарантия избежать штрафов за её результаты.</w:t>
      </w:r>
    </w:p>
    <w:p w:rsidR="00EF331E" w:rsidRPr="000E6989" w:rsidRDefault="00EF331E" w:rsidP="00EF33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Обратим внимание на «слабые места», которые могут возникнуть из-за нерасторопности кадровой службы и недостаточного контроля со стороны специалиста по ОТ.</w:t>
      </w:r>
    </w:p>
    <w:p w:rsidR="00EF331E" w:rsidRPr="000E6989" w:rsidRDefault="00EF331E" w:rsidP="00EF33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так, штраф в 100 тыс. рублей на предприятие (компанию) и 20 тыс. рублей на должностное лицо, согласно части 4 статьи 5.27 КоАП, инспектор выпишет за то, что </w:t>
      </w:r>
      <w:proofErr w:type="spellStart"/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спецоценку</w:t>
      </w:r>
      <w:proofErr w:type="spellEnd"/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рабочих местах провели и даже провели вовремя, но не внесли в трудовой договор с работниками изменившиеся условия их труда. Это расценивается как нарушение ст. 57 ТК РФ:</w:t>
      </w:r>
    </w:p>
    <w:p w:rsidR="00EF331E" w:rsidRPr="000E6989" w:rsidRDefault="00EF331E" w:rsidP="00EF33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>«...Трудовой договор должен быть дополнен недостающими сведениями и (или) условиями. При этом недостающие сведения вносятся непосредственно в текст трудового договора, а недостающие условия определяются приложением к трудовому договору либо отдельным соглашением сторон, заключаемым в письменной форме, которые являются неотъемлемой частью трудового договора»</w:t>
      </w:r>
    </w:p>
    <w:p w:rsidR="00EF331E" w:rsidRPr="000E6989" w:rsidRDefault="00EF331E" w:rsidP="00EF33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и примитивно сослаться на карту </w:t>
      </w:r>
      <w:proofErr w:type="spellStart"/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спецоценки</w:t>
      </w:r>
      <w:proofErr w:type="spellEnd"/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будет считаться правильным действием. В трудовом договоре необходимо четко указать класс (подкласс) условий труда, взятые из 030 строки карты </w:t>
      </w:r>
      <w:proofErr w:type="spellStart"/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спецоценки</w:t>
      </w:r>
      <w:proofErr w:type="spellEnd"/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 старыми работниками, у которых уже есть трудовой договор, придется заключить </w:t>
      </w:r>
      <w:proofErr w:type="spellStart"/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допсоглашение</w:t>
      </w:r>
      <w:proofErr w:type="spellEnd"/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указать в нем особенности условий труда, полученные в результате СОУТ на его рабочем месте.</w:t>
      </w:r>
    </w:p>
    <w:p w:rsidR="00EF331E" w:rsidRPr="000E6989" w:rsidRDefault="00EF331E" w:rsidP="00EF33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стоит обратить на тех сотрудников, у которых </w:t>
      </w:r>
      <w:proofErr w:type="spellStart"/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спецоценка</w:t>
      </w:r>
      <w:proofErr w:type="spellEnd"/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выявила «вредность». В этом случае необходимо внести в трудовой договор (</w:t>
      </w:r>
      <w:proofErr w:type="spellStart"/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допсоглашение</w:t>
      </w:r>
      <w:proofErr w:type="spellEnd"/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все изменившиеся условия – обязательный медосмотр, время труда и отдыха, особенности оплаты, обеспечение молоком и проч. Гарантии и компенсации на которые работник получил право после проведения СОУТ перечислены в строке 040 карты </w:t>
      </w:r>
      <w:proofErr w:type="spellStart"/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спецоценки</w:t>
      </w:r>
      <w:proofErr w:type="spellEnd"/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стоит рассмотреть с пристрастием, что бы не допустить ошибок.</w:t>
      </w:r>
    </w:p>
    <w:p w:rsidR="00EF331E" w:rsidRPr="000E6989" w:rsidRDefault="00EF331E" w:rsidP="00EF33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какого момента работник - </w:t>
      </w:r>
      <w:proofErr w:type="spellStart"/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вредник</w:t>
      </w:r>
      <w:proofErr w:type="spellEnd"/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рассчитывать на предоставление положенных ему льгот? Этот момент так же нельзя упустить - результаты </w:t>
      </w:r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СОУТ применяются с даты утверждения отчета о её проведении (письмо Минтруда России от 26.03.2014 N 17-3/10/В-1579).</w:t>
      </w:r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Следовательно, работодатель обязан предоставлять льготы своим работникам со дня подписания отчета, а не тогда, когда кадровик «раскачается» и, подготовив </w:t>
      </w:r>
      <w:proofErr w:type="spellStart"/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допсоглашения</w:t>
      </w:r>
      <w:proofErr w:type="spellEnd"/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трудовым договорам, начнет вручать их работникам.</w:t>
      </w:r>
    </w:p>
    <w:p w:rsidR="00EF331E" w:rsidRPr="000E6989" w:rsidRDefault="00EF331E" w:rsidP="00EF33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это еще не всё! </w:t>
      </w:r>
      <w:proofErr w:type="spellStart"/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Вредникам</w:t>
      </w:r>
      <w:proofErr w:type="spellEnd"/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допсоглашении</w:t>
      </w:r>
      <w:proofErr w:type="spellEnd"/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 перечислить все вредные факторы, которые обнаружились на их рабочих местах. А уже на основании оформленных </w:t>
      </w:r>
      <w:proofErr w:type="spellStart"/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допсоглашений</w:t>
      </w:r>
      <w:proofErr w:type="spellEnd"/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выпустить приказ об изменении условий труда</w:t>
      </w:r>
      <w:r w:rsid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данной категории работников, с которым нужно будет ознакомить их под роспись. Вот тогда даже самый дотошный инспектор не найдет повод для штрафа, связанного со своевременно проведенной СОУТ.</w:t>
      </w:r>
    </w:p>
    <w:p w:rsidR="00EF331E" w:rsidRPr="000E6989" w:rsidRDefault="00EF331E" w:rsidP="00EF33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Новым сотрудникам, принятым после завершения </w:t>
      </w:r>
      <w:proofErr w:type="spellStart"/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спецоценки</w:t>
      </w:r>
      <w:proofErr w:type="spellEnd"/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условия их труда сразу прописываются в трудовом договоре.</w:t>
      </w:r>
    </w:p>
    <w:p w:rsidR="00EF331E" w:rsidRPr="000E6989" w:rsidRDefault="00EF331E" w:rsidP="00EF33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Наверняка во многих компаниях найдутся такие работники, у которых условия труда, а значит - гарантии и компенсации, не изменились. В этом случае, с трудовым договором таких работников делать ничего не нужно, он остается прежним.</w:t>
      </w:r>
    </w:p>
    <w:p w:rsidR="00EF331E" w:rsidRPr="000E6989" w:rsidRDefault="00EF331E" w:rsidP="00EF33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Казал</w:t>
      </w:r>
      <w:r w:rsid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 бы очевидно – причем тут специалист по охране труда</w:t>
      </w:r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Поучаствовал в </w:t>
      </w:r>
      <w:proofErr w:type="spellStart"/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спецоценке</w:t>
      </w:r>
      <w:proofErr w:type="spellEnd"/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получил реальную картину состояния рабочих мест и рекомендуемые мероприятия по улучшению условий труда, внедряй их потихонечку, разбавляя своими предписаниями. А все эти «заморочки» с </w:t>
      </w:r>
      <w:proofErr w:type="spellStart"/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допсоглашениями</w:t>
      </w:r>
      <w:proofErr w:type="spellEnd"/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вроде как и не его дело, а прямая обязанность кадровых служб. К сожалению, не все работодатели так считают и услышав фразу про «условия труда на рабочем месте» в различных её модификациях, разворачивают свой гр</w:t>
      </w:r>
      <w:r w:rsid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озный взгляд с кадровика на специалиста по охране труда</w:t>
      </w:r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требуют держать ответ за всё, что связано с СОУТ, её результатами и последст</w:t>
      </w:r>
      <w:r w:rsid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виями.</w:t>
      </w:r>
      <w:r w:rsid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741CB" w:rsidRPr="000E6989" w:rsidRDefault="00B741CB">
      <w:pPr>
        <w:rPr>
          <w:sz w:val="28"/>
          <w:szCs w:val="28"/>
        </w:rPr>
      </w:pPr>
    </w:p>
    <w:sectPr w:rsidR="00B741CB" w:rsidRPr="000E6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31E"/>
    <w:rsid w:val="000E6989"/>
    <w:rsid w:val="00B741CB"/>
    <w:rsid w:val="00CE13CC"/>
    <w:rsid w:val="00E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05012-B6B3-4F1F-8054-7C7BCB59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2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6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2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03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99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20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5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830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36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ohrana_truda</dc:creator>
  <cp:keywords/>
  <dc:description/>
  <cp:lastModifiedBy>Александр Г. Морозов</cp:lastModifiedBy>
  <cp:revision>2</cp:revision>
  <dcterms:created xsi:type="dcterms:W3CDTF">2019-10-15T05:34:00Z</dcterms:created>
  <dcterms:modified xsi:type="dcterms:W3CDTF">2019-10-15T05:34:00Z</dcterms:modified>
</cp:coreProperties>
</file>