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FA28EF1">
      <w:pPr>
        <w:shd w:val="clear" w:color="auto" w:fill="FFFFFF"/>
        <w:spacing w:after="0" w:line="281" w:lineRule="atLeast"/>
        <w:jc w:val="center"/>
        <w:outlineLvl w:val="1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О временном запрете торговли алкогольной и спиртосодержащей продукцией на территории Анучинского муниципального округа </w:t>
      </w:r>
    </w:p>
    <w:p w14:paraId="3A18B43F">
      <w:pPr>
        <w:shd w:val="clear" w:color="auto" w:fill="FFFFFF"/>
        <w:spacing w:after="0" w:line="281" w:lineRule="atLeast"/>
        <w:jc w:val="center"/>
        <w:outlineLvl w:val="1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в период проведения культурно - массового мероприятия </w:t>
      </w:r>
    </w:p>
    <w:p w14:paraId="5501CA37">
      <w:pPr>
        <w:shd w:val="clear" w:color="auto" w:fill="FFFFFF"/>
        <w:spacing w:after="0" w:line="281" w:lineRule="atLeast"/>
        <w:jc w:val="center"/>
        <w:outlineLvl w:val="1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8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июня 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14:paraId="3C14C7B1">
      <w:pPr>
        <w:shd w:val="clear" w:color="auto" w:fill="FFFFFF"/>
        <w:spacing w:after="0" w:line="281" w:lineRule="atLeast"/>
        <w:jc w:val="center"/>
        <w:outlineLvl w:val="1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2C151E">
      <w:pPr>
        <w:shd w:val="clear" w:color="auto" w:fill="FFFFFF"/>
        <w:spacing w:line="240" w:lineRule="auto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</w:p>
    <w:p w14:paraId="4AB61C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 Администрация Анучинского муниципального округа информирует:                                   в соответствии с п.9 статьи 1 Закона Приморского края от 2 декабря 2009 г. № 536-КЗ "О регулировании розничной продажи алкогольной и спиртосодержащей продукции, безалкогольных тонизирующих напитков и профилактике алкоголизма на территории Приморского края»                                                           запрещается торговля алкогольной и спиртосодержащей продукцией </w:t>
      </w:r>
      <w:r>
        <w:rPr>
          <w:rFonts w:ascii="Times New Roman" w:hAnsi="Times New Roman" w:cs="Times New Roman"/>
          <w:sz w:val="28"/>
          <w:szCs w:val="28"/>
        </w:rPr>
        <w:t>в местах проведения массовых мероприятий, организованных органами местного самоуправления, с численностью участников не менее 50 человек и на расстоянии менее 100 метров от границ мест их проведения за час до проведения, во время проведения и час после проведения мероприятий.</w:t>
      </w:r>
    </w:p>
    <w:p w14:paraId="5E42CFF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Мероприятие: Торжественное вручение аттестатов выпускникам 11 классов Анучинского муниципального округа.</w:t>
      </w:r>
    </w:p>
    <w:p w14:paraId="44318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 культуры с. Анучино, ул. Лазо,4а.</w:t>
      </w:r>
    </w:p>
    <w:p w14:paraId="3B52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июня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526FE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с 17-00 час. до 19-00 час.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C5"/>
    <w:rsid w:val="0003502B"/>
    <w:rsid w:val="000827B0"/>
    <w:rsid w:val="002F1DD5"/>
    <w:rsid w:val="002F7F76"/>
    <w:rsid w:val="005504F2"/>
    <w:rsid w:val="006778A3"/>
    <w:rsid w:val="006C6C66"/>
    <w:rsid w:val="007F12BD"/>
    <w:rsid w:val="008A06A0"/>
    <w:rsid w:val="00A07AEF"/>
    <w:rsid w:val="00CB34C5"/>
    <w:rsid w:val="00CB3FA1"/>
    <w:rsid w:val="00D4498A"/>
    <w:rsid w:val="500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link w:val="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9">
    <w:name w:val="itemimage"/>
    <w:basedOn w:val="3"/>
    <w:uiPriority w:val="0"/>
  </w:style>
  <w:style w:type="character" w:customStyle="1" w:styleId="10">
    <w:name w:val="itemhits"/>
    <w:basedOn w:val="3"/>
    <w:uiPriority w:val="0"/>
  </w:style>
  <w:style w:type="character" w:customStyle="1" w:styleId="11">
    <w:name w:val="shadow-lef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1018</Characters>
  <Lines>8</Lines>
  <Paragraphs>2</Paragraphs>
  <TotalTime>31</TotalTime>
  <ScaleCrop>false</ScaleCrop>
  <LinksUpToDate>false</LinksUpToDate>
  <CharactersWithSpaces>1194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2023-06-01T05:56:00Z</dcterms:created>
  <dc:creator>Татьяна М. Горевая</dc:creator>
  <cp:lastModifiedBy>GorevayaTM</cp:lastModifiedBy>
  <dcterms:modified xsi:type="dcterms:W3CDTF">2024-06-18T04:51:12Z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DC38E29FA5754196A009C3FD96BB4CCE_12</vt:lpwstr>
  </property>
</Properties>
</file>