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700ACD" w14:textId="748C5AD4" w:rsidR="00D33915" w:rsidRDefault="00D33915" w:rsidP="00DF5218">
      <w:pPr>
        <w:pStyle w:val="a3"/>
        <w:spacing w:before="73" w:line="276" w:lineRule="auto"/>
        <w:ind w:right="344"/>
        <w:jc w:val="both"/>
        <w:sectPr w:rsidR="00D33915">
          <w:type w:val="continuous"/>
          <w:pgSz w:w="11910" w:h="16840"/>
          <w:pgMar w:top="760" w:right="850" w:bottom="280" w:left="1700" w:header="720" w:footer="720" w:gutter="0"/>
          <w:cols w:num="2" w:space="720" w:equalWidth="0">
            <w:col w:w="3429" w:space="969"/>
            <w:col w:w="4962"/>
          </w:cols>
        </w:sectPr>
      </w:pPr>
      <w:bookmarkStart w:id="0" w:name="_GoBack"/>
      <w:bookmarkEnd w:id="0"/>
    </w:p>
    <w:p w14:paraId="2D5B4B64" w14:textId="77777777" w:rsidR="00D33915" w:rsidRDefault="00D33915">
      <w:pPr>
        <w:pStyle w:val="a3"/>
        <w:spacing w:before="271"/>
      </w:pPr>
    </w:p>
    <w:p w14:paraId="22680AE7" w14:textId="36532055" w:rsidR="00D33915" w:rsidRDefault="00DF5218" w:rsidP="00DF5218">
      <w:pPr>
        <w:pStyle w:val="1"/>
        <w:rPr>
          <w:color w:val="0E1114"/>
          <w:sz w:val="32"/>
          <w:szCs w:val="32"/>
        </w:rPr>
      </w:pPr>
      <w:r>
        <w:rPr>
          <w:color w:val="0E1114"/>
          <w:sz w:val="32"/>
          <w:szCs w:val="32"/>
        </w:rPr>
        <w:t xml:space="preserve">                       </w:t>
      </w:r>
      <w:r w:rsidRPr="00DF5218">
        <w:rPr>
          <w:color w:val="0E1114"/>
          <w:sz w:val="32"/>
          <w:szCs w:val="32"/>
        </w:rPr>
        <w:t>Уважаемы</w:t>
      </w:r>
      <w:r w:rsidR="008A0AC6" w:rsidRPr="00DF5218">
        <w:rPr>
          <w:color w:val="0E1114"/>
          <w:sz w:val="32"/>
          <w:szCs w:val="32"/>
        </w:rPr>
        <w:t xml:space="preserve">е </w:t>
      </w:r>
      <w:r>
        <w:rPr>
          <w:color w:val="0E1114"/>
          <w:sz w:val="32"/>
          <w:szCs w:val="32"/>
        </w:rPr>
        <w:t>с</w:t>
      </w:r>
      <w:r w:rsidR="008A0AC6" w:rsidRPr="00DF5218">
        <w:rPr>
          <w:color w:val="0E1114"/>
          <w:sz w:val="32"/>
          <w:szCs w:val="32"/>
        </w:rPr>
        <w:t>ельхозтоваропроизводители!</w:t>
      </w:r>
    </w:p>
    <w:p w14:paraId="2E0C288F" w14:textId="77777777" w:rsidR="00DF5218" w:rsidRPr="00DF5218" w:rsidRDefault="00DF5218" w:rsidP="00DF5218">
      <w:pPr>
        <w:pStyle w:val="1"/>
        <w:rPr>
          <w:sz w:val="32"/>
          <w:szCs w:val="32"/>
        </w:rPr>
      </w:pPr>
    </w:p>
    <w:p w14:paraId="0C771604" w14:textId="77777777" w:rsidR="00D33915" w:rsidRPr="00DF5218" w:rsidRDefault="00D33915">
      <w:pPr>
        <w:pStyle w:val="a3"/>
        <w:spacing w:before="83"/>
        <w:rPr>
          <w:b/>
          <w:sz w:val="32"/>
          <w:szCs w:val="32"/>
        </w:rPr>
      </w:pPr>
    </w:p>
    <w:p w14:paraId="4F943F9D" w14:textId="77777777" w:rsidR="00D33915" w:rsidRPr="00DF5218" w:rsidRDefault="00DF5218">
      <w:pPr>
        <w:pStyle w:val="a3"/>
        <w:spacing w:line="276" w:lineRule="auto"/>
        <w:ind w:right="2" w:firstLine="567"/>
        <w:jc w:val="both"/>
        <w:rPr>
          <w:sz w:val="28"/>
          <w:szCs w:val="28"/>
        </w:rPr>
      </w:pPr>
      <w:r w:rsidRPr="00DF5218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487543296" behindDoc="1" locked="0" layoutInCell="1" allowOverlap="1" wp14:anchorId="4556A68A" wp14:editId="283FD7FF">
                <wp:simplePos x="0" y="0"/>
                <wp:positionH relativeFrom="page">
                  <wp:posOffset>2622885</wp:posOffset>
                </wp:positionH>
                <wp:positionV relativeFrom="paragraph">
                  <wp:posOffset>302681</wp:posOffset>
                </wp:positionV>
                <wp:extent cx="2984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845">
                              <a:moveTo>
                                <a:pt x="0" y="0"/>
                              </a:moveTo>
                              <a:lnTo>
                                <a:pt x="29401" y="0"/>
                              </a:lnTo>
                            </a:path>
                          </a:pathLst>
                        </a:custGeom>
                        <a:ln w="8466">
                          <a:solidFill>
                            <a:srgbClr val="5222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25EBB" id="Graphic 3" o:spid="_x0000_s1026" style="position:absolute;margin-left:206.55pt;margin-top:23.85pt;width:2.35pt;height:.1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" path="m,l29401,e" filled="f" strokecolor="#522294" strokeweight=".23517mm">
                <v:path arrowok="t"/>
                <w10:wrap anchorx="page"/>
              </v:shape>
            </w:pict>
          </mc:Fallback>
        </mc:AlternateContent>
      </w:r>
      <w:r w:rsidRPr="00DF5218">
        <w:rPr>
          <w:color w:val="0E1114"/>
          <w:sz w:val="28"/>
          <w:szCs w:val="28"/>
        </w:rPr>
        <w:t>С 1 января 2027 года меняется порядок расчёта земельного налога. Ставка будет определяться</w:t>
      </w:r>
      <w:r w:rsidRPr="00DF5218">
        <w:rPr>
          <w:color w:val="0E1114"/>
          <w:spacing w:val="-15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не</w:t>
      </w:r>
      <w:r w:rsidRPr="00DF5218">
        <w:rPr>
          <w:color w:val="0E1114"/>
          <w:spacing w:val="-15"/>
          <w:sz w:val="28"/>
          <w:szCs w:val="28"/>
        </w:rPr>
        <w:t xml:space="preserve"> </w:t>
      </w:r>
      <w:r w:rsidRPr="00DF5218">
        <w:rPr>
          <w:sz w:val="28"/>
          <w:szCs w:val="28"/>
        </w:rPr>
        <w:t>только</w:t>
      </w:r>
      <w:r w:rsidRPr="00DF5218">
        <w:rPr>
          <w:spacing w:val="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по</w:t>
      </w:r>
      <w:r w:rsidRPr="00DF5218">
        <w:rPr>
          <w:color w:val="0E1114"/>
          <w:spacing w:val="-15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документам</w:t>
      </w:r>
      <w:r w:rsidRPr="00DF5218">
        <w:rPr>
          <w:color w:val="0E1114"/>
          <w:spacing w:val="-15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собственника,</w:t>
      </w:r>
      <w:r w:rsidRPr="00DF5218">
        <w:rPr>
          <w:color w:val="0E1114"/>
          <w:spacing w:val="-15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но</w:t>
      </w:r>
      <w:r w:rsidRPr="00DF5218">
        <w:rPr>
          <w:color w:val="0E1114"/>
          <w:spacing w:val="-15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и</w:t>
      </w:r>
      <w:r w:rsidRPr="00DF5218">
        <w:rPr>
          <w:color w:val="0E1114"/>
          <w:spacing w:val="-15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по</w:t>
      </w:r>
      <w:r w:rsidRPr="00DF5218">
        <w:rPr>
          <w:color w:val="0E1114"/>
          <w:spacing w:val="-15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данным,</w:t>
      </w:r>
      <w:r w:rsidRPr="00DF5218">
        <w:rPr>
          <w:color w:val="0E1114"/>
          <w:spacing w:val="-15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внесённым</w:t>
      </w:r>
      <w:r w:rsidRPr="00DF5218">
        <w:rPr>
          <w:color w:val="0E1114"/>
          <w:spacing w:val="-15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в</w:t>
      </w:r>
      <w:r w:rsidRPr="00DF5218">
        <w:rPr>
          <w:color w:val="0E1114"/>
          <w:spacing w:val="-15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ЕФГИС ЗСН — Единую федеральную государственную информационную систему о землях сельскохозяйственног</w:t>
      </w:r>
      <w:r w:rsidRPr="00DF5218">
        <w:rPr>
          <w:color w:val="0E1114"/>
          <w:sz w:val="28"/>
          <w:szCs w:val="28"/>
        </w:rPr>
        <w:t>о назначения. Сведения в налоговые органы направляет Минсельхоз России</w:t>
      </w:r>
      <w:r w:rsidRPr="00DF5218">
        <w:rPr>
          <w:color w:val="0E1114"/>
          <w:spacing w:val="-13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(или</w:t>
      </w:r>
      <w:r w:rsidRPr="00DF5218">
        <w:rPr>
          <w:color w:val="0E1114"/>
          <w:spacing w:val="-10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уполномоченный</w:t>
      </w:r>
      <w:r w:rsidRPr="00DF5218">
        <w:rPr>
          <w:color w:val="0E1114"/>
          <w:spacing w:val="-11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оператор</w:t>
      </w:r>
      <w:r w:rsidRPr="00DF5218">
        <w:rPr>
          <w:color w:val="0E1114"/>
          <w:spacing w:val="-10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системы)</w:t>
      </w:r>
      <w:r w:rsidRPr="00DF5218">
        <w:rPr>
          <w:color w:val="0E1114"/>
          <w:spacing w:val="-11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на</w:t>
      </w:r>
      <w:r w:rsidRPr="00DF5218">
        <w:rPr>
          <w:color w:val="0E1114"/>
          <w:spacing w:val="-10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основании</w:t>
      </w:r>
      <w:r w:rsidRPr="00DF5218">
        <w:rPr>
          <w:color w:val="0E1114"/>
          <w:spacing w:val="-11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Приказа</w:t>
      </w:r>
      <w:r w:rsidRPr="00DF5218">
        <w:rPr>
          <w:color w:val="0E1114"/>
          <w:spacing w:val="-10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ФНС</w:t>
      </w:r>
      <w:r w:rsidRPr="00DF5218">
        <w:rPr>
          <w:color w:val="0E1114"/>
          <w:spacing w:val="-11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от</w:t>
      </w:r>
      <w:r w:rsidRPr="00DF5218">
        <w:rPr>
          <w:color w:val="0E1114"/>
          <w:spacing w:val="-10"/>
          <w:sz w:val="28"/>
          <w:szCs w:val="28"/>
        </w:rPr>
        <w:t xml:space="preserve"> </w:t>
      </w:r>
      <w:r w:rsidRPr="00DF5218">
        <w:rPr>
          <w:color w:val="0E1114"/>
          <w:spacing w:val="-2"/>
          <w:sz w:val="28"/>
          <w:szCs w:val="28"/>
        </w:rPr>
        <w:t>12.01.2026</w:t>
      </w:r>
    </w:p>
    <w:p w14:paraId="055951AA" w14:textId="77777777" w:rsidR="00D33915" w:rsidRPr="00DF5218" w:rsidRDefault="00DF5218">
      <w:pPr>
        <w:pStyle w:val="a3"/>
        <w:jc w:val="both"/>
        <w:rPr>
          <w:sz w:val="28"/>
          <w:szCs w:val="28"/>
        </w:rPr>
      </w:pPr>
      <w:r w:rsidRPr="00DF5218">
        <w:rPr>
          <w:color w:val="0E1114"/>
          <w:sz w:val="28"/>
          <w:szCs w:val="28"/>
        </w:rPr>
        <w:t>№ ЕД-1-</w:t>
      </w:r>
      <w:r w:rsidRPr="00DF5218">
        <w:rPr>
          <w:color w:val="0E1114"/>
          <w:spacing w:val="-2"/>
          <w:sz w:val="28"/>
          <w:szCs w:val="28"/>
        </w:rPr>
        <w:t>21/1.</w:t>
      </w:r>
    </w:p>
    <w:p w14:paraId="4E9EA240" w14:textId="77777777" w:rsidR="00D33915" w:rsidRPr="00DF5218" w:rsidRDefault="00DF5218">
      <w:pPr>
        <w:pStyle w:val="a3"/>
        <w:spacing w:before="41"/>
        <w:ind w:left="567"/>
        <w:jc w:val="both"/>
        <w:rPr>
          <w:sz w:val="28"/>
          <w:szCs w:val="28"/>
        </w:rPr>
      </w:pPr>
      <w:r w:rsidRPr="00DF5218">
        <w:rPr>
          <w:color w:val="0E1114"/>
          <w:sz w:val="28"/>
          <w:szCs w:val="28"/>
        </w:rPr>
        <w:t>На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практике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это</w:t>
      </w:r>
      <w:r w:rsidRPr="00DF5218">
        <w:rPr>
          <w:color w:val="0E1114"/>
          <w:spacing w:val="-1"/>
          <w:sz w:val="28"/>
          <w:szCs w:val="28"/>
        </w:rPr>
        <w:t xml:space="preserve"> </w:t>
      </w:r>
      <w:r w:rsidRPr="00DF5218">
        <w:rPr>
          <w:color w:val="0E1114"/>
          <w:spacing w:val="-2"/>
          <w:sz w:val="28"/>
          <w:szCs w:val="28"/>
        </w:rPr>
        <w:t>означает:</w:t>
      </w:r>
    </w:p>
    <w:p w14:paraId="36C353A2" w14:textId="77777777" w:rsidR="00D33915" w:rsidRPr="00DF5218" w:rsidRDefault="00DF5218">
      <w:pPr>
        <w:pStyle w:val="a4"/>
        <w:numPr>
          <w:ilvl w:val="0"/>
          <w:numId w:val="1"/>
        </w:numPr>
        <w:tabs>
          <w:tab w:val="left" w:pos="719"/>
        </w:tabs>
        <w:spacing w:before="42" w:line="276" w:lineRule="auto"/>
        <w:ind w:left="0" w:right="5" w:firstLine="567"/>
        <w:jc w:val="both"/>
        <w:rPr>
          <w:sz w:val="28"/>
          <w:szCs w:val="28"/>
        </w:rPr>
      </w:pPr>
      <w:r w:rsidRPr="00DF5218">
        <w:rPr>
          <w:color w:val="0E1114"/>
          <w:sz w:val="28"/>
          <w:szCs w:val="28"/>
        </w:rPr>
        <w:t>если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земля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реально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используется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под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сельскохозяйственное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производство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и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данные в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ЕФГИС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ЗСН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внесены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корректно,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применяется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ставка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до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0,3%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от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кадастровой</w:t>
      </w:r>
      <w:r w:rsidRPr="00DF5218">
        <w:rPr>
          <w:color w:val="0E1114"/>
          <w:spacing w:val="-2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стоимости;</w:t>
      </w:r>
    </w:p>
    <w:p w14:paraId="7E6C3448" w14:textId="77777777" w:rsidR="00D33915" w:rsidRPr="00DF5218" w:rsidRDefault="00DF5218">
      <w:pPr>
        <w:pStyle w:val="a4"/>
        <w:numPr>
          <w:ilvl w:val="0"/>
          <w:numId w:val="1"/>
        </w:numPr>
        <w:tabs>
          <w:tab w:val="left" w:pos="719"/>
        </w:tabs>
        <w:spacing w:before="0" w:line="276" w:lineRule="auto"/>
        <w:ind w:left="0" w:right="4" w:firstLine="567"/>
        <w:jc w:val="both"/>
        <w:rPr>
          <w:sz w:val="28"/>
          <w:szCs w:val="28"/>
        </w:rPr>
      </w:pPr>
      <w:r w:rsidRPr="00DF5218">
        <w:rPr>
          <w:color w:val="0E1114"/>
          <w:sz w:val="28"/>
          <w:szCs w:val="28"/>
        </w:rPr>
        <w:t>если земля признана неиспользуемой либо данные о ней отсутствуют или внесены неверно, применяется ставка до 1,5%.</w:t>
      </w:r>
    </w:p>
    <w:p w14:paraId="181EA479" w14:textId="77777777" w:rsidR="00D33915" w:rsidRPr="00DF5218" w:rsidRDefault="00DF5218">
      <w:pPr>
        <w:pStyle w:val="a3"/>
        <w:spacing w:line="276" w:lineRule="auto"/>
        <w:ind w:right="3" w:firstLine="567"/>
        <w:jc w:val="both"/>
        <w:rPr>
          <w:sz w:val="28"/>
          <w:szCs w:val="28"/>
        </w:rPr>
      </w:pPr>
      <w:r w:rsidRPr="00DF5218">
        <w:rPr>
          <w:color w:val="0E1114"/>
          <w:sz w:val="28"/>
          <w:szCs w:val="28"/>
        </w:rPr>
        <w:t xml:space="preserve">Рост налоговой </w:t>
      </w:r>
      <w:r w:rsidRPr="00DF5218">
        <w:rPr>
          <w:color w:val="0E1114"/>
          <w:sz w:val="28"/>
          <w:szCs w:val="28"/>
        </w:rPr>
        <w:t>нагрузки может составить до пяти раз. Например, для участка с кадастровой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стоимостью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10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млн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рублей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разница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составляет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30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тыс.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и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150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тыс.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рублей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в</w:t>
      </w:r>
      <w:r w:rsidRPr="00DF5218">
        <w:rPr>
          <w:color w:val="0E1114"/>
          <w:spacing w:val="-9"/>
          <w:sz w:val="28"/>
          <w:szCs w:val="28"/>
        </w:rPr>
        <w:t xml:space="preserve"> </w:t>
      </w:r>
      <w:r w:rsidRPr="00DF5218">
        <w:rPr>
          <w:color w:val="0E1114"/>
          <w:sz w:val="28"/>
          <w:szCs w:val="28"/>
        </w:rPr>
        <w:t>год. Для хозяйств с тысячами гектаров речь уже пойдет о миллионах рублей.</w:t>
      </w:r>
    </w:p>
    <w:p w14:paraId="6A98623D" w14:textId="77777777" w:rsidR="00D33915" w:rsidRPr="00DF5218" w:rsidRDefault="00DF5218">
      <w:pPr>
        <w:pStyle w:val="a3"/>
        <w:spacing w:line="276" w:lineRule="auto"/>
        <w:ind w:right="3" w:firstLine="567"/>
        <w:jc w:val="both"/>
        <w:rPr>
          <w:sz w:val="28"/>
          <w:szCs w:val="28"/>
        </w:rPr>
      </w:pPr>
      <w:r w:rsidRPr="00DF5218">
        <w:rPr>
          <w:color w:val="0E1114"/>
          <w:sz w:val="28"/>
          <w:szCs w:val="28"/>
        </w:rPr>
        <w:t>В</w:t>
      </w:r>
      <w:r w:rsidRPr="00DF5218">
        <w:rPr>
          <w:sz w:val="28"/>
          <w:szCs w:val="28"/>
        </w:rPr>
        <w:t>несение корректных данных о фактиче</w:t>
      </w:r>
      <w:r w:rsidRPr="00DF5218">
        <w:rPr>
          <w:sz w:val="28"/>
          <w:szCs w:val="28"/>
        </w:rPr>
        <w:t>ском использовании земли в ЕФГИС ЗСН – гарантия сохранения минимальной налоговой ставки.</w:t>
      </w:r>
    </w:p>
    <w:sectPr w:rsidR="00D33915" w:rsidRPr="00DF5218">
      <w:pgSz w:w="11910" w:h="16840"/>
      <w:pgMar w:top="108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4A5950"/>
    <w:multiLevelType w:val="hybridMultilevel"/>
    <w:tmpl w:val="1218A72E"/>
    <w:lvl w:ilvl="0" w:tplc="FFECB910">
      <w:numFmt w:val="bullet"/>
      <w:lvlText w:val="•"/>
      <w:lvlJc w:val="left"/>
      <w:pPr>
        <w:ind w:left="1" w:hanging="153"/>
      </w:pPr>
      <w:rPr>
        <w:rFonts w:ascii="Arial" w:eastAsia="Arial" w:hAnsi="Arial" w:cs="Arial" w:hint="default"/>
        <w:b w:val="0"/>
        <w:bCs w:val="0"/>
        <w:i w:val="0"/>
        <w:iCs w:val="0"/>
        <w:color w:val="0E1114"/>
        <w:spacing w:val="0"/>
        <w:w w:val="117"/>
        <w:sz w:val="20"/>
        <w:szCs w:val="20"/>
        <w:lang w:val="ru-RU" w:eastAsia="en-US" w:bidi="ar-SA"/>
      </w:rPr>
    </w:lvl>
    <w:lvl w:ilvl="1" w:tplc="1C1CA21A">
      <w:numFmt w:val="bullet"/>
      <w:lvlText w:val="•"/>
      <w:lvlJc w:val="left"/>
      <w:pPr>
        <w:ind w:left="935" w:hanging="153"/>
      </w:pPr>
      <w:rPr>
        <w:rFonts w:hint="default"/>
        <w:lang w:val="ru-RU" w:eastAsia="en-US" w:bidi="ar-SA"/>
      </w:rPr>
    </w:lvl>
    <w:lvl w:ilvl="2" w:tplc="700CD68C">
      <w:numFmt w:val="bullet"/>
      <w:lvlText w:val="•"/>
      <w:lvlJc w:val="left"/>
      <w:pPr>
        <w:ind w:left="1871" w:hanging="153"/>
      </w:pPr>
      <w:rPr>
        <w:rFonts w:hint="default"/>
        <w:lang w:val="ru-RU" w:eastAsia="en-US" w:bidi="ar-SA"/>
      </w:rPr>
    </w:lvl>
    <w:lvl w:ilvl="3" w:tplc="376A5F38">
      <w:numFmt w:val="bullet"/>
      <w:lvlText w:val="•"/>
      <w:lvlJc w:val="left"/>
      <w:pPr>
        <w:ind w:left="2806" w:hanging="153"/>
      </w:pPr>
      <w:rPr>
        <w:rFonts w:hint="default"/>
        <w:lang w:val="ru-RU" w:eastAsia="en-US" w:bidi="ar-SA"/>
      </w:rPr>
    </w:lvl>
    <w:lvl w:ilvl="4" w:tplc="463CC938">
      <w:numFmt w:val="bullet"/>
      <w:lvlText w:val="•"/>
      <w:lvlJc w:val="left"/>
      <w:pPr>
        <w:ind w:left="3742" w:hanging="153"/>
      </w:pPr>
      <w:rPr>
        <w:rFonts w:hint="default"/>
        <w:lang w:val="ru-RU" w:eastAsia="en-US" w:bidi="ar-SA"/>
      </w:rPr>
    </w:lvl>
    <w:lvl w:ilvl="5" w:tplc="E6EA60C8">
      <w:numFmt w:val="bullet"/>
      <w:lvlText w:val="•"/>
      <w:lvlJc w:val="left"/>
      <w:pPr>
        <w:ind w:left="4678" w:hanging="153"/>
      </w:pPr>
      <w:rPr>
        <w:rFonts w:hint="default"/>
        <w:lang w:val="ru-RU" w:eastAsia="en-US" w:bidi="ar-SA"/>
      </w:rPr>
    </w:lvl>
    <w:lvl w:ilvl="6" w:tplc="309087C4">
      <w:numFmt w:val="bullet"/>
      <w:lvlText w:val="•"/>
      <w:lvlJc w:val="left"/>
      <w:pPr>
        <w:ind w:left="5613" w:hanging="153"/>
      </w:pPr>
      <w:rPr>
        <w:rFonts w:hint="default"/>
        <w:lang w:val="ru-RU" w:eastAsia="en-US" w:bidi="ar-SA"/>
      </w:rPr>
    </w:lvl>
    <w:lvl w:ilvl="7" w:tplc="12B04CEC">
      <w:numFmt w:val="bullet"/>
      <w:lvlText w:val="•"/>
      <w:lvlJc w:val="left"/>
      <w:pPr>
        <w:ind w:left="6549" w:hanging="153"/>
      </w:pPr>
      <w:rPr>
        <w:rFonts w:hint="default"/>
        <w:lang w:val="ru-RU" w:eastAsia="en-US" w:bidi="ar-SA"/>
      </w:rPr>
    </w:lvl>
    <w:lvl w:ilvl="8" w:tplc="80D293E0">
      <w:numFmt w:val="bullet"/>
      <w:lvlText w:val="•"/>
      <w:lvlJc w:val="left"/>
      <w:pPr>
        <w:ind w:left="7484" w:hanging="15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915"/>
    <w:rsid w:val="00396C32"/>
    <w:rsid w:val="00432AD0"/>
    <w:rsid w:val="008A0AC6"/>
    <w:rsid w:val="00D33915"/>
    <w:rsid w:val="00D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FE4F1"/>
  <w15:docId w15:val="{1A92FD87-417F-4A5B-B48A-7D1AD5F33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719" w:hanging="15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file.pdf</dc:title>
  <dc:creator>ELena</dc:creator>
  <cp:lastModifiedBy>Арина В. Бреннер</cp:lastModifiedBy>
  <cp:revision>4</cp:revision>
  <dcterms:created xsi:type="dcterms:W3CDTF">2026-10-21T23:47:00Z</dcterms:created>
  <dcterms:modified xsi:type="dcterms:W3CDTF">2026-10-21T23:57:00Z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2026-10-21T00:00:00Z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2026-10-21T00:00:00Z</vt:filetime>
  </property>
  <property fmtid="{D5CDD505-2E9C-101B-9397-08002B2CF9AE}" pid="6" name="Producer">
    <vt:lpwstr>www.smallpdf.com</vt:lpwstr>
  </property>
</Properties>
</file>