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8007" w14:textId="77777777" w:rsidR="006B1A9C" w:rsidRDefault="006B1A9C" w:rsidP="006B1A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</w:rPr>
        <w:t> Исполнение законодательства о противодействии коррупции в сфере муниципальной службы.</w:t>
      </w:r>
    </w:p>
    <w:p w14:paraId="59E54CD5" w14:textId="77777777" w:rsidR="006B1A9C" w:rsidRDefault="006B1A9C" w:rsidP="006B1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проведении оценки эффективности реализации в 2016 году муниципальных антикоррупционных программ выявлены нарушения закона.</w:t>
      </w:r>
      <w:r>
        <w:rPr>
          <w:rFonts w:ascii="Arial" w:hAnsi="Arial" w:cs="Arial"/>
          <w:color w:val="333333"/>
          <w:sz w:val="20"/>
          <w:szCs w:val="20"/>
        </w:rPr>
        <w:br/>
        <w:t>Проведенной прокуратурой проверкой установлено, что администрацией Чернышевского сельского поселения постановлением № 37 от 14.06.2016 утверждена муниципальная программа «О противодействии коррупции в администрации Чернышевского сельского поселения Анучинского муниципального района Приморского края». Однако, данной программой не предусмотрены изменения, направленные на достижение конкретных результатов в соответствии с Национальным планом противодействия коррупции на 2016-2018 годы, Указом Президента Российской Федерации от 01.04.2016 № 147.</w:t>
      </w:r>
      <w:r>
        <w:rPr>
          <w:rFonts w:ascii="Arial" w:hAnsi="Arial" w:cs="Arial"/>
          <w:color w:val="333333"/>
          <w:sz w:val="20"/>
          <w:szCs w:val="20"/>
        </w:rPr>
        <w:br/>
        <w:t>Программой не предусмотрено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  <w:r>
        <w:rPr>
          <w:rFonts w:ascii="Arial" w:hAnsi="Arial" w:cs="Arial"/>
          <w:color w:val="333333"/>
          <w:sz w:val="20"/>
          <w:szCs w:val="20"/>
        </w:rPr>
        <w:br/>
        <w:t>Кроме того, программа не содержат конкретных сроков исполнения запланированных мероприятий. Так, по всем мероприятиям указан срок исполнения – постоянно, что не позволяет осуществлять действенный контроль за ходом реализации программных мероприятий.</w:t>
      </w:r>
      <w:r>
        <w:rPr>
          <w:rFonts w:ascii="Arial" w:hAnsi="Arial" w:cs="Arial"/>
          <w:color w:val="333333"/>
          <w:sz w:val="20"/>
          <w:szCs w:val="20"/>
        </w:rPr>
        <w:br/>
        <w:t>При проверке соблюдения требований правовых актов органов местного самоуправления, устанавливающих квалификационные требования для замещения должностей муниципальной службы, выявлены нарушения установленных требований.</w:t>
      </w:r>
      <w:r>
        <w:rPr>
          <w:rFonts w:ascii="Arial" w:hAnsi="Arial" w:cs="Arial"/>
          <w:color w:val="333333"/>
          <w:sz w:val="20"/>
          <w:szCs w:val="20"/>
        </w:rPr>
        <w:br/>
        <w:t>Так, проверкой установлено, что без проведения конкурса на замещение должности муниципальной службы, главой администрации Анучинского муниципального района было издано распоряжение от 05.04.2016 № 12-к «О приеме на работу Осадчева С.Г.» Названным распоряжением Осадчев С.Г. назначен на должность начальника отдела ГОЧС и МП, принят на муниципальную службу.</w:t>
      </w:r>
      <w:r>
        <w:rPr>
          <w:rFonts w:ascii="Arial" w:hAnsi="Arial" w:cs="Arial"/>
          <w:color w:val="333333"/>
          <w:sz w:val="20"/>
          <w:szCs w:val="20"/>
        </w:rPr>
        <w:br/>
        <w:t>На основании вышеуказанных положений федерального законодательства и муниципальных правовых актов, устанавливающих порядок проведения конкурса на замещение должности муниципальной службы следует, что при назначении начальника ГОЧС и МП на должность муниципальной службы в обязательном порядке необходимо проведение конкурса, который в данном случае объявлен и проведен не был.</w:t>
      </w:r>
      <w:r>
        <w:rPr>
          <w:rFonts w:ascii="Arial" w:hAnsi="Arial" w:cs="Arial"/>
          <w:color w:val="333333"/>
          <w:sz w:val="20"/>
          <w:szCs w:val="20"/>
        </w:rPr>
        <w:br/>
        <w:t>Кроме того, прокуратурой района выявлены нарушения при приеме на службу в Отдел имущественных и земельных отношений Администрации Анучинского муниципального района ведущего специалиста.</w:t>
      </w:r>
      <w:r>
        <w:rPr>
          <w:rFonts w:ascii="Arial" w:hAnsi="Arial" w:cs="Arial"/>
          <w:color w:val="333333"/>
          <w:sz w:val="20"/>
          <w:szCs w:val="20"/>
        </w:rPr>
        <w:br/>
        <w:t>Проведенной прокуратурой проверкой установлено, что Решением Думы Анучинского муниципального района от 24.12.2014 № 569 «О внесении изменений в решение Думы Анучинского муниципального района от 26.01.2011 № 112 «О структуре администрации Анучинского муниципального района» определено, что количественный состав Отдела имущественных и земельных отношений администрации Анучинского муниципального района составляет 5 человек, в число которых входят следующие должности: главного специалиста 1-го разряда, начальника отдела, старшего специалиста 1-го разряда, ведущего специалиста 1-го разряда, старшего специалиста 1-разряда, что подтверждается штатным расписанием Отдела имущественных и земельных отношений администрации Анучинского муниципального района.</w:t>
      </w:r>
      <w:r>
        <w:rPr>
          <w:rFonts w:ascii="Arial" w:hAnsi="Arial" w:cs="Arial"/>
          <w:color w:val="333333"/>
          <w:sz w:val="20"/>
          <w:szCs w:val="20"/>
        </w:rPr>
        <w:br/>
        <w:t>Вместе с тем, при свободной вакансии на должность начальника отдела, распоряжением главы администрации Анучинского муниципального района № 13-к от 28.04.2016 на муниципальную должность ведущего специалиста 1 разряда принята Росейчук Е.В.</w:t>
      </w:r>
      <w:r>
        <w:rPr>
          <w:rFonts w:ascii="Arial" w:hAnsi="Arial" w:cs="Arial"/>
          <w:color w:val="333333"/>
          <w:sz w:val="20"/>
          <w:szCs w:val="20"/>
        </w:rPr>
        <w:br/>
        <w:t>Таким образом, по состоянию на 27.05.2016 в Отделе земельных и имущественных отношений администрации Анучинского муниципального района трудовую деятельность осуществляют 2 ведущих специалиста 1 разряда — Росейчук Е.В. и Суворенков А.А. (назначен на должность распоряжением №124-рл от 21.07.2014), что противоречит штатному расписанию Отдела имущественных и земельных отношений администрации Анучинского муниципального района.</w:t>
      </w:r>
      <w:r>
        <w:rPr>
          <w:rFonts w:ascii="Arial" w:hAnsi="Arial" w:cs="Arial"/>
          <w:color w:val="333333"/>
          <w:sz w:val="20"/>
          <w:szCs w:val="20"/>
        </w:rPr>
        <w:br/>
        <w:t>В ходе проверки во всех органах местного самоуправления Анучинского района выявлены факты недостоверного и не в полном объеме отражения сведений о доходах, об имуществе и обязательствах имущественного характера за 2015 год.</w:t>
      </w:r>
      <w:r>
        <w:rPr>
          <w:rFonts w:ascii="Arial" w:hAnsi="Arial" w:cs="Arial"/>
          <w:color w:val="333333"/>
          <w:sz w:val="20"/>
          <w:szCs w:val="20"/>
        </w:rPr>
        <w:br/>
        <w:t>При изучении справок о доходах, об имуществе и обязательствах имущественного характера (далее – справка о доходах) муниципальных служащих администрации Анучинского муниципального района установлено следующее.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При проверке справки о доходах, расходах и обязательствах имущественного характера старшего специалиста 1 разряда отдела земельных и имущественных отношений администрации Анучинского муниципального района Щербининой Н.В. установлено, что муниципальным служащим предоставлены неполные сведения. Так, Щербининой Н.В. не указан год транспортного средства, находящегося в собственности, не отражен остаток денежных средств на банковской счете по состоянию на отчетную дату. В справках, предоставленных Щербининой Н.В. на </w:t>
      </w:r>
      <w:r>
        <w:rPr>
          <w:rFonts w:ascii="Arial" w:hAnsi="Arial" w:cs="Arial"/>
          <w:color w:val="333333"/>
          <w:sz w:val="20"/>
          <w:szCs w:val="20"/>
        </w:rPr>
        <w:lastRenderedPageBreak/>
        <w:t>несовершеннолетних детей не отражены объекты недвижимого имущества, находящиеся в пользования.</w:t>
      </w:r>
      <w:r>
        <w:rPr>
          <w:rFonts w:ascii="Arial" w:hAnsi="Arial" w:cs="Arial"/>
          <w:color w:val="333333"/>
          <w:sz w:val="20"/>
          <w:szCs w:val="20"/>
        </w:rPr>
        <w:br/>
        <w:t>При проверке сведений о доходах, расходах, предоставленных первым заместителем главы администрации Анучинского муниципального района Белинским Ю.А., установлено предоставление неполных и недостоверных сведений.</w:t>
      </w:r>
      <w:r>
        <w:rPr>
          <w:rFonts w:ascii="Arial" w:hAnsi="Arial" w:cs="Arial"/>
          <w:color w:val="333333"/>
          <w:sz w:val="20"/>
          <w:szCs w:val="20"/>
        </w:rPr>
        <w:br/>
        <w:t>Так, Белинским Ю.А. в справке о доходах, расходах и имуществе, принадлежащем супруге — Белинской Т.И. указан иной доход в виде пенсии по старости в размере 119816 рублей, однако, в ходе проведенной проверки установлено, что размер пенсии, полученной Белинской Ю.А. за 2015 год составил 96002,03 рублей. Кроме того, не отражен иной доход в виде региональной социальной доплаты к пенсии в размере 6325,97 рублей.</w:t>
      </w:r>
      <w:r>
        <w:rPr>
          <w:rFonts w:ascii="Arial" w:hAnsi="Arial" w:cs="Arial"/>
          <w:color w:val="333333"/>
          <w:sz w:val="20"/>
          <w:szCs w:val="20"/>
        </w:rPr>
        <w:br/>
        <w:t>При проверке сведений о доходах, расходах и обязательствах имущественного характера, предоставленных начальником отдела по исполнению административного законодательства администрации Анучинского муниципального района Меховским В.В. выявлены факты предоставления неполных сведений.</w:t>
      </w:r>
      <w:r>
        <w:rPr>
          <w:rFonts w:ascii="Arial" w:hAnsi="Arial" w:cs="Arial"/>
          <w:color w:val="333333"/>
          <w:sz w:val="20"/>
          <w:szCs w:val="20"/>
        </w:rPr>
        <w:br/>
        <w:t>Так, Меховским В.В. в справке о доходах, расходах и имуществе, принадлежащем супруге – Меховской Ю.В. не указан иной вид дохода в виде ежемесячного пособия на детей, полученного в размере 2358,56 рублей Меховской Ю.В. в 2015 году.</w:t>
      </w:r>
      <w:r>
        <w:rPr>
          <w:rFonts w:ascii="Arial" w:hAnsi="Arial" w:cs="Arial"/>
          <w:color w:val="333333"/>
          <w:sz w:val="20"/>
          <w:szCs w:val="20"/>
        </w:rPr>
        <w:br/>
        <w:t>Начальником отдела бухгалтерского учета и отчетности Старцевой Н.М. в справке о доходах, расходах, об имуществе и обязательствах имущественного характера, принадлежащем ей, указан вид иного дохода в виде страховой пенсии по старости в размере 199867,55 рублей. Проведенной прокуратурой проверкой установлено, что иной доход Старцевой Н.М. в виде страховой пенсии по старости за 2015 года составил 202790,42 рублей. Таким образом, Старцевой Н.М. предоставлены недостоверные сведения о доходах за 2015 год. Кроме того, при проверке предоставленных сведений Старцевой Н.М. установлено, что ей предоставлены неполные сведения в отношении имущества, находящегося в собственности. Так, в разделе 3 не указаны основания приобретения недвижимого имущества в виде земельного участка площадью 2400 кв.м., а также указан вид собственности данного имущества – долевая ½ доли, однако, данное имущество находится в общей совместной собственности.</w:t>
      </w:r>
      <w:r>
        <w:rPr>
          <w:rFonts w:ascii="Arial" w:hAnsi="Arial" w:cs="Arial"/>
          <w:color w:val="333333"/>
          <w:sz w:val="20"/>
          <w:szCs w:val="20"/>
        </w:rPr>
        <w:br/>
        <w:t>При проверке сведений о доходах, расходах представленных служащими администрации Гражданского сельского поселения установлены факты предоставления неполных сведений. Так, главой администрации Гражданского сельского поселения Самойленко А.М. в справке о доходах не указан иной доход в виде пособия на погребение, полученный Самойленко А.М. в размере 6332,74 рублей в декабре 2015 года. Кроме того, указаны объекты недвижимого имущества, находящиеся в пользовании, однако, основания пользования данными объектами не указаны.</w:t>
      </w:r>
      <w:r>
        <w:rPr>
          <w:rFonts w:ascii="Arial" w:hAnsi="Arial" w:cs="Arial"/>
          <w:color w:val="333333"/>
          <w:sz w:val="20"/>
          <w:szCs w:val="20"/>
        </w:rPr>
        <w:br/>
        <w:t>При проверке сведений о доходах, расходах представленных служащими администрации Анучинского сельского поселения установлены факты предоставления неполных сведений.</w:t>
      </w:r>
      <w:r>
        <w:rPr>
          <w:rFonts w:ascii="Arial" w:hAnsi="Arial" w:cs="Arial"/>
          <w:color w:val="333333"/>
          <w:sz w:val="20"/>
          <w:szCs w:val="20"/>
        </w:rPr>
        <w:br/>
        <w:t>Так, главой администрации Анучинского сельского поселения Дубовцевым И.В отражены неполные сведения. Так, в справке о доходах своей супруги, не указана площадь объекта недвижимого имущества, находящегося в пользовании супруги.</w:t>
      </w:r>
      <w:r>
        <w:rPr>
          <w:rFonts w:ascii="Arial" w:hAnsi="Arial" w:cs="Arial"/>
          <w:color w:val="333333"/>
          <w:sz w:val="20"/>
          <w:szCs w:val="20"/>
        </w:rPr>
        <w:br/>
        <w:t>Ведущим специалистом администрации Анучинского сельского поселения Таран С.Н. не указан иной доход в виде пособия на погребение, полученный Таран С.Н. в размере 6332,74 рублей в августе 2015 года.</w:t>
      </w:r>
      <w:r>
        <w:rPr>
          <w:rFonts w:ascii="Arial" w:hAnsi="Arial" w:cs="Arial"/>
          <w:color w:val="333333"/>
          <w:sz w:val="20"/>
          <w:szCs w:val="20"/>
        </w:rPr>
        <w:br/>
        <w:t>При проверке справки о доходах заместителя председателя муниципального комитета Анучинского сельского поселения Кравчук Т.И. установлено, что в справке отражены неполные сведения. Так, не указан иной доход в виде пособия на погребение, полученный Кравчук Т.И. в размере 6332,74 рублей в ноябре 2015 года.</w:t>
      </w:r>
      <w:r>
        <w:rPr>
          <w:rFonts w:ascii="Arial" w:hAnsi="Arial" w:cs="Arial"/>
          <w:color w:val="333333"/>
          <w:sz w:val="20"/>
          <w:szCs w:val="20"/>
        </w:rPr>
        <w:br/>
        <w:t>При проверке справки о доходах ведущего специалиста администрации Анучинского сельского поселения Павалаки Е.Ю. установлено, что в справке отражены неполные сведения. Так, Павалаки Е.Ю. в справки о доходах своего супруга не указан год выпуска транспортных средств, принадлежащих ему на праве собственности.</w:t>
      </w:r>
      <w:r>
        <w:rPr>
          <w:rFonts w:ascii="Arial" w:hAnsi="Arial" w:cs="Arial"/>
          <w:color w:val="333333"/>
          <w:sz w:val="20"/>
          <w:szCs w:val="20"/>
        </w:rPr>
        <w:br/>
        <w:t>Кроме того, выявлены нарушения в части предоставления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за 2015 год.</w:t>
      </w:r>
      <w:r>
        <w:rPr>
          <w:rFonts w:ascii="Arial" w:hAnsi="Arial" w:cs="Arial"/>
          <w:color w:val="333333"/>
          <w:sz w:val="20"/>
          <w:szCs w:val="20"/>
        </w:rPr>
        <w:br/>
        <w:t>Так, при проверке справки о доходах директора Муниципального казенного учреждения «Анучинский районный историко-краеведческий музей» Зориной Т.Н. установлено, что ею не указано в разделе 3 справки недвижимое имущество – нежилое помещение в здании (лит. А), комбинат бытового обслуживания, площадью 249,1 кв.м., расположенное по адресу: с. Анучино, ул. 100 лет Анучино, д.3, собственность – сервитут.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При проверке справки о доходах руководителя автономного учреждения «Центр питания» администрации Анучинского муниципального района Таряник Л.И. установлено, что она предоставила неполные сведения об имуществе, принадлежащем ей на праве собственности. Так, в справке о доходах в разделе 3 Таряник Л.И. не отразила земельный участок площадью 398 кв.м., </w:t>
      </w:r>
      <w:r>
        <w:rPr>
          <w:rFonts w:ascii="Arial" w:hAnsi="Arial" w:cs="Arial"/>
          <w:color w:val="333333"/>
          <w:sz w:val="20"/>
          <w:szCs w:val="20"/>
        </w:rPr>
        <w:lastRenderedPageBreak/>
        <w:t>расположенный по адресу: Анучинский район, с. Анучино, ул. Ленинская, д. 49, кв.1, находящийся в собственности Таряник Л.И. от 16.12.2015 года.</w:t>
      </w:r>
      <w:r>
        <w:rPr>
          <w:rFonts w:ascii="Arial" w:hAnsi="Arial" w:cs="Arial"/>
          <w:color w:val="333333"/>
          <w:sz w:val="20"/>
          <w:szCs w:val="20"/>
        </w:rPr>
        <w:br/>
        <w:t>Главным редактором газеты «Анучинские зори» Чикризовой Ж.Д. предоставлены неполные сведения об имуществе, находящемся в собственности. Так, при проверке справки о доходах Чикризовой Ж.Д. установлено, что в разделе 3 ей не отражен земельный участок площадью 2000 кв.м., расположенный по адресу: г. Арсеньев, ул. Островского, д.71, находящийся в собственности главного редактора с 11.11.2013 года.</w:t>
      </w:r>
      <w:r>
        <w:rPr>
          <w:rFonts w:ascii="Arial" w:hAnsi="Arial" w:cs="Arial"/>
          <w:color w:val="333333"/>
          <w:sz w:val="20"/>
          <w:szCs w:val="20"/>
        </w:rPr>
        <w:br/>
        <w:t>На основании выявленных нарушений прокурором района внесены представления главам муниципальных образований, которые рассмотрены и удовлетворены.</w:t>
      </w:r>
    </w:p>
    <w:p w14:paraId="4CC15B60" w14:textId="77777777" w:rsidR="006B1A9C" w:rsidRDefault="006B1A9C" w:rsidP="006B1A9C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Прокурор района советник юстиции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И.Ф. Вугликов</w:t>
      </w:r>
    </w:p>
    <w:p w14:paraId="30DB3D1B" w14:textId="77777777" w:rsidR="006B1A9C" w:rsidRDefault="006B1A9C" w:rsidP="006B1A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14:paraId="26751C0B" w14:textId="77777777" w:rsidR="00C021E9" w:rsidRDefault="00C021E9">
      <w:bookmarkStart w:id="0" w:name="_GoBack"/>
      <w:bookmarkEnd w:id="0"/>
    </w:p>
    <w:sectPr w:rsidR="00C0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E9"/>
    <w:rsid w:val="006B1A9C"/>
    <w:rsid w:val="00C0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9B38-B928-4239-8136-AD922744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1A9C"/>
    <w:rPr>
      <w:i/>
      <w:iCs/>
    </w:rPr>
  </w:style>
  <w:style w:type="character" w:styleId="a5">
    <w:name w:val="Strong"/>
    <w:basedOn w:val="a0"/>
    <w:uiPriority w:val="22"/>
    <w:qFormat/>
    <w:rsid w:val="006B1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2020-04-06T17:45:00Z</dcterms:created>
  <dcterms:modified xsi:type="dcterms:W3CDTF">2020-04-06T17:45:00Z</dcterms:modified>
</cp:coreProperties>
</file>