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548235" w:themeColor="accent6" w:themeShade="BF"/>
          <w:spacing w:val="0"/>
          <w:sz w:val="32"/>
          <w:szCs w:val="32"/>
        </w:rPr>
      </w:pPr>
      <w:bookmarkStart w:id="1" w:name="_GoBack"/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548235" w:themeColor="accent6" w:themeShade="BF"/>
          <w:spacing w:val="0"/>
          <w:sz w:val="32"/>
          <w:szCs w:val="32"/>
          <w:bdr w:val="none" w:color="auto" w:sz="0" w:space="0"/>
        </w:rPr>
        <w:t>Памятка «Потребитель – знай свои права!»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Каждый день, совершая покупки в магазинах, пользуясь различными видами услуг (медицинскими, жилищно-коммунальными, образовательными, услугами связи и др.), необходимо помнить, что все мы являемся </w:t>
      </w: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потребителями.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Поэтому немаловажно знать свои права и уметь ими пользоваться.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Отношения по защите прав потребителей регулируются </w:t>
      </w: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Законом Российской Федерации «О защите прав потребителей» № 2300-1 от 07.02.1992 г.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  <w:bdr w:val="none" w:color="auto" w:sz="0" w:space="0"/>
        </w:rPr>
        <w:t>Участники потребительских отношений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Потребитель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- гражданин, приобретающий (имеющий намерение приобрести, использующий) товар (работу, услугу) для своих личных нужд, не связанных с предпринимательской деятельностью;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продавец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– организация (индивидуальный предприниматель), реализующая товары потребителям;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изготовитель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– организация (индивидуальный предприниматель), изготавливающая товары;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исполнитель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– организация (индивидуальный предприниматель), оказывающая услуги (выполняющая работы) по договору с потребителем (об оказании транспортных медицинских, образовательных, бытовых, финансовых услуг, услуг ЖКХ и пр.);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импортер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– организация (индивидуальный предприниматель), которая осуществляет ввоз товара на территорию РФ;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уполномоченная организация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(индивидуальный предприниматель) – организация (индивидуальный предприниматель), в которую потребитель вправе обратиться при выявлении в товаре недостатков </w:t>
      </w:r>
      <w:r>
        <w:rPr>
          <w:rStyle w:val="5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(например, сервисный центр).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владелец агрегатора информации о товарах (услугах)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- организация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агрегатора в рамках применяемых форм безналичных расчетов.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  <w:lang w:val="ru-RU"/>
        </w:rPr>
        <w:t xml:space="preserve">                                                                                                                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Не являются участниками потребительских отношений органы государственной и муниципальной власти, за услугами которых обращаются граждане.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Не регулируются законодательством о защите прав потребителей отношения, возникающие из безвозмездных договоров, не связанные с продажей товаров, работ или услуг (например, договоры дарения, вопросы наследования), а также отношения между гражданами, ни один из которых не осуществляет предпринимательскую деятельность.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Потребительские отношения возникают во всех сферах жизнедеятельности, в том числе: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продажа товаров,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оказание жилищно-коммунальных услуг,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оказание транспортных, медицинских, образовательных, бытовых, связи и иных услуг,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участие в долевом строительстве жилья,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оказание финансовых услуг (получение кредита (займа), открытие счета, получение кредитной карты и т.д.).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  <w:bdr w:val="none" w:color="auto" w:sz="0" w:space="0"/>
        </w:rPr>
        <w:t>Основные права потребителя: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качество товаров (работ, услуг) – ст. 4 Закона «О защите прав потребителей»;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безопасность товаров (работ, услуг) – ст. 7 Закона «О защите прав потребителей»;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информацию о товарах (работах, услугах), продавце, изготовителе товаров, исполнителе – ст. 10 Закона «О защите прав потребителей»;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обмен и возврат товара надлежащего качества – ст. 25 Закона «О защите прав потребителей»</w:t>
      </w:r>
      <w:bookmarkStart w:id="0" w:name="_ftnref1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85A96C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85A96C"/>
          <w:spacing w:val="0"/>
          <w:sz w:val="28"/>
          <w:szCs w:val="28"/>
          <w:u w:val="single"/>
          <w:bdr w:val="none" w:color="auto" w:sz="0" w:space="0"/>
        </w:rPr>
        <w:instrText xml:space="preserve"> HYPERLINK "https://slturmr.ru/novosti/fbuz_tsentr_gigieny_i_epidemologii_informiruet/pamyatka_potrebitel__znay_svoi_prava_20210628/" \l "_ftn1" \o "" </w:instrTex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85A96C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6"/>
          <w:rFonts w:hint="default" w:ascii="Times New Roman" w:hAnsi="Times New Roman" w:eastAsia="Segoe UI" w:cs="Times New Roman"/>
          <w:i w:val="0"/>
          <w:iCs w:val="0"/>
          <w:caps w:val="0"/>
          <w:color w:val="85A96C"/>
          <w:spacing w:val="0"/>
          <w:sz w:val="28"/>
          <w:szCs w:val="28"/>
          <w:u w:val="single"/>
          <w:bdr w:val="none" w:color="auto" w:sz="0" w:space="0"/>
        </w:rPr>
        <w:t>[1]</w:t>
      </w:r>
      <w:bookmarkEnd w:id="0"/>
      <w:r>
        <w:rPr>
          <w:rFonts w:hint="default" w:ascii="Times New Roman" w:hAnsi="Times New Roman" w:eastAsia="Segoe UI" w:cs="Times New Roman"/>
          <w:i w:val="0"/>
          <w:iCs w:val="0"/>
          <w:caps w:val="0"/>
          <w:color w:val="85A96C"/>
          <w:spacing w:val="0"/>
          <w:sz w:val="28"/>
          <w:szCs w:val="28"/>
          <w:u w:val="single"/>
          <w:bdr w:val="none" w:color="auto" w:sz="0" w:space="0"/>
        </w:rPr>
        <w:fldChar w:fldCharType="end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возмещение ущерба - ст. 14 Закона «О защите прав потребителей»;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 судебную защиту - ст. 17 Закона «О защите прав потребителей».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Наиболее часто встречающиеся нарушения прав потребителей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при продаже товаров: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продажа товара ненадлежащего качества,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непредоставление потребителю информации о свойствах товара, его изготовителе, стране изготовления, в том числе, обман потребителей,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нарушение срока передачи товара, за который потребителем внесена оплата,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нарушение срока гарантийного ремонта товара.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Наиболее часто встречающиеся нарушения прав потребителей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при оказании услуг: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оказание услуг с недостатком,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навязывание дополнительных платных услуг,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нарушение срока оказания услуг,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- непредоставление информации при заключении договора или в процессе оказания услуги, в том числе обман потребителей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  <w:bdr w:val="none" w:color="auto" w:sz="0" w:space="0"/>
        </w:rPr>
        <w:t>Алгоритм действий потребителя при нарушении его прав.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1. Обращение с претензией.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При нарушении прав потребителю необходимо обратиться с письменной претензией к продавцу (изготовителю) товара, исполнителю услуг.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Пример. Потребителю продан товар ненадлежащего качества. Потребитель вправе обратиться к продавцу с требованием, например, заменить товар, отремонтировать его, расторгнуть договор и вернуть денежные средства, уплаченные за товар.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Исключение составляют случаи продажа технически сложных товаров (например, мобильный телефон, ноутбук, телевизор, автомобиль, кухонный комбайн и другие). Перечень таких технически сложных товаров утвержден Постановлением Правительства РФ от 10.11.2011 N 924. Если недостаток в технически сложном товаре выявился в течение 15 дней с момента покупки, потребитель вправе потребовать его отремонтировать, заменить, вернуть денежные средства. По истечению 15 дней с момента покупки требования о замене товара или возврате уплаченных за него денежных средств могут быть предъявлены только в установленных законом случаях.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  <w:bdr w:val="none" w:color="auto" w:sz="0" w:space="0"/>
        </w:rPr>
        <w:t>2. Судебная защита прав потребителей.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Если требования потребителя в добровольном порядке не удовлетворены, он может обратиться с иском в суд.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Законом могут быть установлены случаи, когда до обращения с иском в суд потребителем должен быть соблюден 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обязательный досудебный претензионный порядок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споры, возникающие из договоров страхования, кредитования - до обращения в суд потребителю необходимо обратиться к финансовому уполномоченному в сфере финансовых услуг с жалобой на финансовую организацию, нарушившую его права,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споры, вытекающие из транспортных перевозок груза,- обязательное обращение с претензией к перевозчику,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споры, вытекающие из договора об оказании услуг связи, - обязательное обращение с претензией к оператору связи,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споры, вытекающие из договора доставки почты, почтовых отправлений и денежных переводов, - обязательное обращение с претензией к исполнителю почтовых услуг,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споры о качестве туристского продукта - обязательное обращение с претензией к туроператору.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u w:val="single"/>
          <w:bdr w:val="none" w:color="auto" w:sz="0" w:space="0"/>
        </w:rPr>
        <w:t>Потребитель вправе по своему выбору обратиться в суд по месту: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нахождения организации, а если ответчиком является индивидуальный предприниматель, - его жительства;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жительства или пребывания истца;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заключения или исполнения договора;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В ходе судебного разбирательства органы Роспотребнадзора могут быть привлечены для дачи заключения в защиту прав потребителя, в том числе, по инициативе самого потребителя.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egoe UI" w:cs="Times New Roman"/>
          <w:i w:val="0"/>
          <w:iCs w:val="0"/>
          <w:caps w:val="0"/>
          <w:color w:val="2F5597" w:themeColor="accent5" w:themeShade="BF"/>
          <w:spacing w:val="0"/>
          <w:sz w:val="28"/>
          <w:szCs w:val="28"/>
          <w:bdr w:val="none" w:color="auto" w:sz="0" w:space="0"/>
        </w:rPr>
        <w:t>3. Обращение с жалобой в уполномоченные органы.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Для рассмотрения вопроса о привлечении к административной ответственности гражданин вправе обратиться с жалобой в уполномоченные органы, в том числе, органы Роспотребнадзора.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В ряде случаев для того, чтобы жалоба стала поводом для проведения проверки уполномоченными административными органами (например, органами Роспотребнадзора) гражданину необходимо соблюсти претензионный порядок, а к жалобе в данный орган -  приложить доказательства обращения с претензией.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C1C1C"/>
          <w:spacing w:val="0"/>
          <w:sz w:val="28"/>
          <w:szCs w:val="28"/>
          <w:bdr w:val="none" w:color="auto" w:sz="0" w:space="0"/>
        </w:rPr>
        <w:t> 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bookmarkEnd w:id="1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737EB"/>
    <w:multiLevelType w:val="multilevel"/>
    <w:tmpl w:val="0EF737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507C"/>
    <w:rsid w:val="5D1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2024-05-20T04:51:00Z</dcterms:created>
  <dc:creator>GorevayaTM</dc:creator>
  <cp:lastModifiedBy>GorevayaTM</cp:lastModifiedBy>
  <dcterms:modified xsi:type="dcterms:W3CDTF">2024-05-20T04:55:55Z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A1359A5107F54A6DA0098A73C07B4C52_11</vt:lpwstr>
  </property>
</Properties>
</file>