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80" w:rsidRPr="00B869FB" w:rsidRDefault="008C1E80" w:rsidP="00B869FB">
      <w:pPr>
        <w:shd w:val="clear" w:color="auto" w:fill="FFFFFF"/>
        <w:spacing w:before="600" w:after="6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Оценка </w:t>
      </w:r>
      <w:proofErr w:type="spellStart"/>
      <w:r w:rsidRPr="00B8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профрисков</w:t>
      </w:r>
      <w:proofErr w:type="spellEnd"/>
      <w:r w:rsidRPr="00B8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 кто и зачем должен ее проводить?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1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профессиональный риск? Оценка профессиональных рисков?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Профессиональный риск - сочетание вероятности нанесения ущерба здоровью и жизни работника в процессе труда и тяжести этого ущерба. Оценка профессионального риска – процедура, позволяющая определить количественное или качественное значение показателя риска.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2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нормативные акты об оценке профессиональных рисков необходимо изучить?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Статья 212 Трудового Кодекса Российской Федерации, которая обязала работодателя информировать работников о риске повреждения их здоровья в процессе труда. - Типовое положение о системе управления охраной труда, утвержденное Приказом Минтруда 19.08.16 №438н. В нем раскрываются понятия профессиональных рисков и процедуры управления ими. - ГОСТ Р 12.0.010-2009 «Система стандартов безопасности труда (ССБТ). Системы управления охраной труда. Определение опасностей и оценка рисков», где описаны правила и методы оценки профессиональных рисков.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3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оценивать профессиональные риски?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Управление профессиональными рисками – прямая обязанность работодателя. Кроме того, оценка профессиональных рисков – инструмент профилактический. Практическая польза от этого мероприятия заключается в том, что работодателю заранее становится известно о прогностической вероятности наступления инцидентов различного характера в его организации. Именно это позволяет проводить мероприятия по охране труда осознанно и целенаправленно.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4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оценивать профессиональные риски?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Определять уровни профессиональных рисков могут лица, в достаточной степени владеющие хотя бы одной из существующих оценочных методик. Квалификация эксперта должна позволять ему в полной мере учесть все риски (в том числе неявные) и предложить адекватные мероприятия по управлению ими. Целесообразно прибегать к услугам профильных организаций сферы охраны труда. Эксперты учебн</w:t>
      </w:r>
      <w:r w:rsidR="00941FB7"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ых</w:t>
      </w: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цен</w:t>
      </w:r>
      <w:r w:rsidR="00941FB7"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тров</w:t>
      </w: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проводят</w:t>
      </w:r>
      <w:r w:rsidR="002647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264728" w:rsidRPr="002774B1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u w:val="single"/>
          <w:lang w:eastAsia="ru-RU"/>
        </w:rPr>
        <w:t xml:space="preserve">оценку профессиональных </w:t>
      </w:r>
      <w:proofErr w:type="gramStart"/>
      <w:r w:rsidR="00264728" w:rsidRPr="002774B1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u w:val="single"/>
          <w:lang w:eastAsia="ru-RU"/>
        </w:rPr>
        <w:t>рисков</w:t>
      </w:r>
      <w:r w:rsidR="00264728" w:rsidRPr="00FC14D4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 </w:t>
      </w:r>
      <w:r w:rsidRPr="00FC14D4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 </w:t>
      </w: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</w:t>
      </w:r>
      <w:proofErr w:type="gramEnd"/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предприятиях различного профиля с подготовкой всей необходимой документации.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5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оценить профессиональный риск?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общих чертах процедура определения профессионального риска сводится к решению экспертами следующих задач: - идентификации опасностей, определения их возможных проявлений и последствий, показателя ущерба; - определения вероятности (частоты) наступления ущерба; - оценки (расчета) уровня риска.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6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выбрать методику оценки риска?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Единой утвержденной (или даже рекомендованной) методики оценки профессиональных рисков в России на данный момент не существует. Согласно ГОСТ Р 12.0.010-2009 выбор метода зависит от целей оценки рисков, имеющегося объема статистической информации и особенностей решаемых задач. Широкий спектр хорошо </w:t>
      </w: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зарекомендовавших себя методик, основанных как на прямых, так и на косвенных оценочных методах, позволяет определять профессиональные риски с высокой степенью прогностической точности.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7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идентифицировать опасности?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Начать идентификацию опасностей необходимо с определения возможных источников их возникновения. А именно – факторов, сопряженных с профессиональной деятельностью работника, областью деятельности организации, реализацией человеческого фактора и форс-мажорных (случайных) обстоятельств. Полученные данные сводятся в единую базу – реестр опасностей. После комплексного анализа всех опасностей экспертами дается прогноз ущерба от реализации каждой из них. Поскольку идентификация опасностей носит субъективный характер, точность ее выполнения напрямую зависит от опыта и квалификации проводящего ее эксперта.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8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рабочие места подлежат оценке профессиональных рисков?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Профессиональные риски должны быть оценены на каждом рабочем месте организации. Оптимальный вариант: провести оценку риска по аналогии (и на основе) </w:t>
      </w:r>
      <w:proofErr w:type="gramStart"/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проведенной </w:t>
      </w:r>
      <w:r w:rsidR="00FC14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C14D4" w:rsidRPr="002774B1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u w:val="single"/>
          <w:lang w:eastAsia="ru-RU"/>
        </w:rPr>
        <w:t>специальной</w:t>
      </w:r>
      <w:proofErr w:type="gramEnd"/>
      <w:r w:rsidR="00FC14D4" w:rsidRPr="002774B1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u w:val="single"/>
          <w:lang w:eastAsia="ru-RU"/>
        </w:rPr>
        <w:t xml:space="preserve"> оценки условий труда</w:t>
      </w: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То есть с предварительным определением аналогичных рабочих мест.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9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оформить оценку профессиональных рисков?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Оформление результатов оценки профессиональных рисков законодательно не регламентировано. Однако из всей документации должно быть понятно: по какой методике проводилась оценка рисков, кто входил в состав экспертной группы, какие опасности были идентифицированы и какой уровень рисков присвоен каждому рабочему месту. Также желательны</w:t>
      </w:r>
      <w:r w:rsidR="00FC14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C14D4" w:rsidRPr="002774B1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u w:val="single"/>
          <w:lang w:eastAsia="ru-RU"/>
        </w:rPr>
        <w:t>экспертные заключения</w:t>
      </w:r>
      <w:r w:rsidR="00FC14D4" w:rsidRPr="00FC14D4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 </w:t>
      </w:r>
      <w:r w:rsidRPr="00FC14D4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 </w:t>
      </w:r>
      <w:hyperlink r:id="rId4" w:anchor="utm_source=blog&amp;utm_medium=post&amp;utm_campaign=otsenka-professionalnyih-riskov-kto-i-zachem-dolzhen-ee-provodit" w:history="1"/>
      <w:r w:rsidRPr="00FC14D4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 </w:t>
      </w: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 необходимых мерах по снижению уровней профессиональных рисков работников. Напомним, что согласно ст. 212 ТК РФ работники должны быть ознакомлены с этими показателями.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10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мне делать с результатами оценки профессиональных рисков?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Самое правильное решение – применять риск-ориентированный подход к системе управления охраной труда организации на практике. То есть проводить мероприятия по охране труда, исходя из реальных потребностей на рабочих местах. И результаты оценки рисков в этом очень помогают.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11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срок действия оценки уровней профессиональных рисков?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Управление уровнями профессиональных рисков – одна из процедур системы управления охраной труда организации и регламентируется соответствующим локальным нормативным актом. На основании того, что деятельность организации – процесс динамический и многофакторный, выявленные опасности необходимо периодически пересматривать с учетом происходящих изменений. Если изменились опасности (появились новые, или наоборот, исчезли существующие), процедуру оценки рисков следует провести повторно.</w:t>
      </w:r>
    </w:p>
    <w:p w:rsidR="008C1E80" w:rsidRPr="00B869FB" w:rsidRDefault="008C1E80" w:rsidP="00310D8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>12</w:t>
      </w:r>
      <w:r w:rsidR="00310D89" w:rsidRPr="00B869FB">
        <w:rPr>
          <w:rFonts w:ascii="Times New Roman" w:eastAsia="Times New Roman" w:hAnsi="Times New Roman" w:cs="Times New Roman"/>
          <w:b/>
          <w:bCs/>
          <w:color w:val="EA3646"/>
          <w:sz w:val="24"/>
          <w:szCs w:val="24"/>
          <w:lang w:eastAsia="ru-RU"/>
        </w:rPr>
        <w:t xml:space="preserve">. </w:t>
      </w:r>
      <w:r w:rsidRPr="00B8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8C1E80" w:rsidRPr="00B869FB" w:rsidRDefault="008C1E80" w:rsidP="002774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Если работодатель не провел оценку профессиональных рисков и не ознакомил работников с их уровнями - это расценивается как нарушение государственных нормативных  требований охраны труда, содержащихся в федеральных законах и иных </w:t>
      </w:r>
      <w:bookmarkStart w:id="0" w:name="_GoBack"/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нормативных правовых актах Российской Федерации. Согласно части 1 статьи 5.27.1 </w:t>
      </w:r>
      <w:bookmarkEnd w:id="0"/>
      <w:r w:rsidRPr="00B869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КоАП такое правонарушение влечет за собой штраф в размере 50 000 – 80 000 рублей для юридического лица.</w:t>
      </w:r>
    </w:p>
    <w:sectPr w:rsidR="008C1E80" w:rsidRPr="00B869FB" w:rsidSect="0060517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80"/>
    <w:rsid w:val="00264728"/>
    <w:rsid w:val="002774B1"/>
    <w:rsid w:val="00310D89"/>
    <w:rsid w:val="003829E5"/>
    <w:rsid w:val="00485754"/>
    <w:rsid w:val="0060517D"/>
    <w:rsid w:val="008C1E80"/>
    <w:rsid w:val="00941FB7"/>
    <w:rsid w:val="00971B4E"/>
    <w:rsid w:val="00B869FB"/>
    <w:rsid w:val="00C45060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D64"/>
  <w15:chartTrackingRefBased/>
  <w15:docId w15:val="{CCCB3661-059E-4F3D-930F-6A791543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60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164">
              <w:marLeft w:val="0"/>
              <w:marRight w:val="300"/>
              <w:marTop w:val="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351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26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23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10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13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59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94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5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87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7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4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64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392">
                  <w:marLeft w:val="0"/>
                  <w:marRight w:val="0"/>
                  <w:marTop w:val="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51780183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94445682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896742859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1203441093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1461529111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1324772388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1033922381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562717880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515048077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1763843322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  <w:div w:id="1135102226">
                  <w:marLeft w:val="0"/>
                  <w:marRight w:val="0"/>
                  <w:marTop w:val="450"/>
                  <w:marBottom w:val="0"/>
                  <w:divBdr>
                    <w:top w:val="single" w:sz="6" w:space="15" w:color="D2D2D2"/>
                    <w:left w:val="single" w:sz="6" w:space="15" w:color="D2D2D2"/>
                    <w:bottom w:val="single" w:sz="6" w:space="15" w:color="D2D2D2"/>
                    <w:right w:val="single" w:sz="6" w:space="15" w:color="D2D2D2"/>
                  </w:divBdr>
                </w:div>
              </w:divsChild>
            </w:div>
          </w:divsChild>
        </w:div>
        <w:div w:id="1914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talm.ru/service/professional-risk-assess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11</cp:revision>
  <dcterms:created xsi:type="dcterms:W3CDTF">2021-01-20T02:01:00Z</dcterms:created>
  <dcterms:modified xsi:type="dcterms:W3CDTF">2022-08-30T05:31:00Z</dcterms:modified>
</cp:coreProperties>
</file>