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0D" w:rsidRDefault="00671018" w:rsidP="006710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71018">
        <w:rPr>
          <w:rFonts w:ascii="Times New Roman" w:hAnsi="Times New Roman" w:cs="Times New Roman"/>
          <w:b/>
          <w:i/>
          <w:sz w:val="48"/>
          <w:szCs w:val="48"/>
        </w:rPr>
        <w:t>ФОНД КАПИТАЛЬНОГО РЕМОНТА И СПОСОБ</w:t>
      </w:r>
      <w:r>
        <w:rPr>
          <w:rFonts w:ascii="Times New Roman" w:hAnsi="Times New Roman" w:cs="Times New Roman"/>
          <w:b/>
          <w:i/>
          <w:sz w:val="48"/>
          <w:szCs w:val="48"/>
        </w:rPr>
        <w:t>Ы</w:t>
      </w:r>
      <w:r w:rsidRPr="00671018">
        <w:rPr>
          <w:rFonts w:ascii="Times New Roman" w:hAnsi="Times New Roman" w:cs="Times New Roman"/>
          <w:b/>
          <w:i/>
          <w:sz w:val="48"/>
          <w:szCs w:val="48"/>
        </w:rPr>
        <w:t xml:space="preserve"> ЕГО ФОРМИРОВАНИЯ</w:t>
      </w:r>
      <w:r>
        <w:rPr>
          <w:rFonts w:ascii="Times New Roman" w:hAnsi="Times New Roman" w:cs="Times New Roman"/>
          <w:b/>
          <w:i/>
          <w:sz w:val="48"/>
          <w:szCs w:val="48"/>
        </w:rPr>
        <w:t>!!!</w:t>
      </w:r>
    </w:p>
    <w:p w:rsidR="00671018" w:rsidRPr="00671018" w:rsidRDefault="00671018" w:rsidP="00671018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1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Капитальный ремонт рано или поздно требуется каждому многоквартирному дому. А вот на какие средства он проводится, как и где можно откладывать на него деньги, какие работы проводятся в рамках капремонта, знают не все. </w:t>
      </w:r>
    </w:p>
    <w:p w:rsidR="00671018" w:rsidRPr="00671018" w:rsidRDefault="00671018" w:rsidP="0041701C">
      <w:pPr>
        <w:shd w:val="clear" w:color="auto" w:fill="FFFFFF"/>
        <w:spacing w:before="48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1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такое фонд капитального ремонта</w:t>
      </w:r>
    </w:p>
    <w:p w:rsidR="00671018" w:rsidRPr="00671018" w:rsidRDefault="003A00F5" w:rsidP="006710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5" w:tgtFrame="_blank" w:history="1">
        <w:r w:rsidR="00671018" w:rsidRPr="00CF2137">
          <w:rPr>
            <w:rFonts w:ascii="Times New Roman" w:eastAsia="Times New Roman" w:hAnsi="Times New Roman" w:cs="Times New Roman"/>
            <w:sz w:val="26"/>
            <w:lang w:eastAsia="ru-RU"/>
          </w:rPr>
          <w:t>Федеральный закон от 25.12.2012 № 271-ФЗ</w:t>
        </w:r>
      </w:hyperlink>
      <w:r w:rsidR="00671018" w:rsidRPr="00CF2137">
        <w:rPr>
          <w:rFonts w:ascii="Times New Roman" w:eastAsia="Times New Roman" w:hAnsi="Times New Roman" w:cs="Times New Roman"/>
          <w:sz w:val="26"/>
          <w:szCs w:val="26"/>
          <w:lang w:eastAsia="ru-RU"/>
        </w:rPr>
        <w:t> д</w:t>
      </w:r>
      <w:r w:rsidR="00671018"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обавил в Жилищный кодекс РФ раздел 9 «Организация проведения капитального ремонта общего имущества в многоквартирных домах». Появились понятия</w:t>
      </w:r>
    </w:p>
    <w:p w:rsidR="00671018" w:rsidRPr="00671018" w:rsidRDefault="00671018" w:rsidP="0067101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фонда капитального ремонта,</w:t>
      </w:r>
    </w:p>
    <w:p w:rsidR="00671018" w:rsidRPr="00671018" w:rsidRDefault="00671018" w:rsidP="0067101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региональной программы капитального ремонта общего имущества в многоквартирных домах,</w:t>
      </w:r>
    </w:p>
    <w:p w:rsidR="00671018" w:rsidRPr="00671018" w:rsidRDefault="00671018" w:rsidP="0067101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регионального оператора капитального ремонта,</w:t>
      </w:r>
    </w:p>
    <w:p w:rsidR="00671018" w:rsidRPr="00671018" w:rsidRDefault="00671018" w:rsidP="0067101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специального счёта,</w:t>
      </w:r>
    </w:p>
    <w:p w:rsidR="00671018" w:rsidRPr="00671018" w:rsidRDefault="00671018" w:rsidP="00671018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изменили принципы проведения капремонта в МКД. Начнём с определения фонда капитального ремонта и его целей.</w:t>
      </w:r>
    </w:p>
    <w:p w:rsidR="00671018" w:rsidRPr="00671018" w:rsidRDefault="00671018" w:rsidP="00671018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Фондом капитального ремонта считаются накопления собственников в целях проведения капремонта многоквартирного дома.</w:t>
      </w:r>
    </w:p>
    <w:p w:rsidR="00671018" w:rsidRPr="00671018" w:rsidRDefault="003A00F5" w:rsidP="006710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tgtFrame="_blank" w:history="1">
        <w:r w:rsidR="00671018" w:rsidRPr="00CF2137">
          <w:rPr>
            <w:rFonts w:ascii="Times New Roman" w:eastAsia="Times New Roman" w:hAnsi="Times New Roman" w:cs="Times New Roman"/>
            <w:sz w:val="26"/>
            <w:lang w:eastAsia="ru-RU"/>
          </w:rPr>
          <w:t>Ч. 3 ст. 170 ЖК РФ</w:t>
        </w:r>
      </w:hyperlink>
      <w:r w:rsidR="00671018"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устанавливает право собственников выбрать один из двух способов формирования фонда капитального ремонта:</w:t>
      </w:r>
    </w:p>
    <w:p w:rsidR="00671018" w:rsidRPr="00671018" w:rsidRDefault="00671018" w:rsidP="0067101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специальном счёте.</w:t>
      </w:r>
    </w:p>
    <w:p w:rsidR="00671018" w:rsidRPr="00671018" w:rsidRDefault="00671018" w:rsidP="0067101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счёте регионального оператора.</w:t>
      </w:r>
    </w:p>
    <w:p w:rsidR="00671018" w:rsidRPr="00671018" w:rsidRDefault="00671018" w:rsidP="00671018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формирования фонда капремонта собственники определяют на общем собрании. Количество голосов, необходимое для принятия такого решение – более 50% от общего числа голосов собственников помещений МКД.</w:t>
      </w:r>
    </w:p>
    <w:p w:rsidR="00671018" w:rsidRPr="00CF2137" w:rsidRDefault="00671018" w:rsidP="006710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Собственники помещений в МКД обязаны уплачивать взносы на капитальный ремонт на основании платёжных документов, предоставляемых региональным оператором или организацией, которой они поручили открытие </w:t>
      </w:r>
      <w:proofErr w:type="spellStart"/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спецсчёта</w:t>
      </w:r>
      <w:proofErr w:type="spellEnd"/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213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7" w:tgtFrame="_blank" w:history="1">
        <w:r w:rsidRPr="00CF2137">
          <w:rPr>
            <w:rFonts w:ascii="Times New Roman" w:eastAsia="Times New Roman" w:hAnsi="Times New Roman" w:cs="Times New Roman"/>
            <w:sz w:val="26"/>
            <w:lang w:eastAsia="ru-RU"/>
          </w:rPr>
          <w:t>ч. 1 ст. 169 ЖК РФ</w:t>
        </w:r>
      </w:hyperlink>
      <w:r w:rsidRPr="00CF213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71018" w:rsidRPr="00671018" w:rsidRDefault="00671018" w:rsidP="00671018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 капитального ремонта формируется за счёт:</w:t>
      </w:r>
    </w:p>
    <w:p w:rsidR="00671018" w:rsidRPr="00671018" w:rsidRDefault="00671018" w:rsidP="00671018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взносов на капремонт собственников помещений в МКД;</w:t>
      </w:r>
    </w:p>
    <w:p w:rsidR="00671018" w:rsidRPr="00671018" w:rsidRDefault="00671018" w:rsidP="00671018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пени;</w:t>
      </w:r>
    </w:p>
    <w:p w:rsidR="00671018" w:rsidRPr="00671018" w:rsidRDefault="00671018" w:rsidP="00671018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процентов за пользование средствами, находящимися на </w:t>
      </w:r>
      <w:proofErr w:type="spellStart"/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спецсчёте</w:t>
      </w:r>
      <w:proofErr w:type="spellEnd"/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счёте регионального оператора;</w:t>
      </w:r>
    </w:p>
    <w:p w:rsidR="00671018" w:rsidRPr="00671018" w:rsidRDefault="00671018" w:rsidP="00671018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доходов, полученных от размещения средств фонда капремонта;</w:t>
      </w:r>
    </w:p>
    <w:p w:rsidR="00671018" w:rsidRPr="00671018" w:rsidRDefault="00671018" w:rsidP="00671018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 финансовой поддержки;</w:t>
      </w:r>
    </w:p>
    <w:p w:rsidR="00671018" w:rsidRPr="00671018" w:rsidRDefault="00671018" w:rsidP="00671018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кредитных и заёмных средств, привлечённых собственниками помещений на проведение капитального ремонта.</w:t>
      </w:r>
    </w:p>
    <w:p w:rsidR="00671018" w:rsidRPr="00671018" w:rsidRDefault="00671018" w:rsidP="0041701C">
      <w:pPr>
        <w:shd w:val="clear" w:color="auto" w:fill="FFFFFF"/>
        <w:spacing w:before="48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1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что можно расходовать средства фонда капитального ремонта</w:t>
      </w:r>
    </w:p>
    <w:p w:rsidR="00671018" w:rsidRPr="00671018" w:rsidRDefault="00F83A1F" w:rsidP="00F83A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ст. 174 ЖК РФ, средства</w:t>
      </w:r>
      <w:r w:rsidR="00671018"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фонда капитального ремонта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использоваться</w:t>
      </w:r>
      <w:r w:rsidR="00671018"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</w:t>
      </w:r>
      <w:hyperlink r:id="rId8" w:history="1">
        <w:r w:rsidRPr="00F83A1F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градостроительной деятельности), </w:t>
      </w:r>
      <w:r w:rsidR="00671018"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услуги по проведению капитального ремонта в МКД. К таким работам и услугам относятся:</w:t>
      </w:r>
    </w:p>
    <w:p w:rsidR="00671018" w:rsidRPr="00671018" w:rsidRDefault="00671018" w:rsidP="0067101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 внутридомовых инженерных систем;</w:t>
      </w:r>
    </w:p>
    <w:p w:rsidR="00671018" w:rsidRPr="00671018" w:rsidRDefault="00671018" w:rsidP="0067101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 или замена лифтового оборудования, признанного непригодным для эксплуатации;</w:t>
      </w:r>
    </w:p>
    <w:p w:rsidR="00671018" w:rsidRPr="00671018" w:rsidRDefault="00671018" w:rsidP="0067101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 лифтовых шахт;</w:t>
      </w:r>
    </w:p>
    <w:p w:rsidR="00671018" w:rsidRPr="00671018" w:rsidRDefault="00671018" w:rsidP="0067101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 крыши и подвальных помещений;</w:t>
      </w:r>
    </w:p>
    <w:p w:rsidR="00671018" w:rsidRPr="00671018" w:rsidRDefault="00671018" w:rsidP="0067101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утепление и ремонт фасада;</w:t>
      </w:r>
    </w:p>
    <w:p w:rsidR="00671018" w:rsidRPr="00671018" w:rsidRDefault="00671018" w:rsidP="0067101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 фундамента;</w:t>
      </w:r>
    </w:p>
    <w:p w:rsidR="00671018" w:rsidRPr="00671018" w:rsidRDefault="00671018" w:rsidP="0067101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установка </w:t>
      </w:r>
      <w:proofErr w:type="spellStart"/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общедомовых</w:t>
      </w:r>
      <w:proofErr w:type="spellEnd"/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приборов учёта потребляемых ресурсов.</w:t>
      </w:r>
    </w:p>
    <w:p w:rsidR="00671018" w:rsidRPr="00671018" w:rsidRDefault="00671018" w:rsidP="00671018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 есть если собственники решат </w:t>
      </w:r>
      <w:r w:rsidR="00F83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произвести замену </w:t>
      </w:r>
      <w:r w:rsidR="00F83A1F"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внутридомовых инженерных систем</w:t>
      </w:r>
      <w:r w:rsidR="00F83A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(водопровода</w:t>
      </w: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83A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теплопровода и т.д.)</w:t>
      </w: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такие работы можно организовать за счёт средств фонда капитального ремонта. А вот сделать косметический ремонт подъездов на деньги фонда капремонта не получится.</w:t>
      </w:r>
    </w:p>
    <w:p w:rsidR="00671018" w:rsidRPr="00671018" w:rsidRDefault="00671018" w:rsidP="0041701C">
      <w:pPr>
        <w:shd w:val="clear" w:color="auto" w:fill="FFFFFF"/>
        <w:spacing w:before="48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1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Формирование фонда капитального ремонта на специальном счёте</w:t>
      </w:r>
    </w:p>
    <w:p w:rsidR="00671018" w:rsidRPr="00671018" w:rsidRDefault="00671018" w:rsidP="00671018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собственники помещений в МКД выбрали специальный счёт в качестве способа формирования фонда капитального ремонта, на общем собрании они должны определить:</w:t>
      </w:r>
    </w:p>
    <w:p w:rsidR="00671018" w:rsidRPr="00671018" w:rsidRDefault="00671018" w:rsidP="00671018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Размер ежемесячного взноса на капитальный ремонт. Сумма такого взноса не может быть меньше, чем минимальный размер взноса на капремонт, установленный нормативным правовым актом субъекта РФ.</w:t>
      </w:r>
    </w:p>
    <w:p w:rsidR="00671018" w:rsidRPr="00671018" w:rsidRDefault="00671018" w:rsidP="00671018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Владельца специального счёта.</w:t>
      </w:r>
    </w:p>
    <w:p w:rsidR="00671018" w:rsidRPr="00671018" w:rsidRDefault="00671018" w:rsidP="006710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Кредитную организацию, в которой будет открыт </w:t>
      </w:r>
      <w:proofErr w:type="spellStart"/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спецсчёт</w:t>
      </w:r>
      <w:proofErr w:type="spellEnd"/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Требования к банкам ужесточились в апреле этого года, поэтому перед выбором кредитной организации, проверьте её </w:t>
      </w:r>
      <w:r w:rsidRPr="00CF2137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</w:t>
      </w:r>
      <w:hyperlink r:id="rId9" w:tgtFrame="_blank" w:history="1">
        <w:r w:rsidRPr="00CF2137">
          <w:rPr>
            <w:rFonts w:ascii="Times New Roman" w:eastAsia="Times New Roman" w:hAnsi="Times New Roman" w:cs="Times New Roman"/>
            <w:sz w:val="27"/>
            <w:lang w:eastAsia="ru-RU"/>
          </w:rPr>
          <w:t>соответствие новым правилам</w:t>
        </w:r>
      </w:hyperlink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1018" w:rsidRDefault="00671018" w:rsidP="00F83A1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Владельцем специального счёта может быть ТСЖ, ЖК, ЖСК или управляющая организация, осуществляющие управление многоквартирным </w:t>
      </w:r>
      <w:r w:rsidRPr="00CF2137">
        <w:rPr>
          <w:sz w:val="26"/>
          <w:szCs w:val="26"/>
        </w:rPr>
        <w:t>домом (</w:t>
      </w:r>
      <w:hyperlink r:id="rId10" w:tgtFrame="_blank" w:history="1">
        <w:proofErr w:type="gramStart"/>
        <w:r w:rsidRPr="00CF2137">
          <w:rPr>
            <w:rStyle w:val="a4"/>
            <w:color w:val="auto"/>
            <w:sz w:val="26"/>
            <w:szCs w:val="26"/>
          </w:rPr>
          <w:t>ч</w:t>
        </w:r>
        <w:proofErr w:type="gramEnd"/>
        <w:r w:rsidRPr="00CF2137">
          <w:rPr>
            <w:rStyle w:val="a4"/>
            <w:color w:val="auto"/>
            <w:sz w:val="26"/>
            <w:szCs w:val="26"/>
          </w:rPr>
          <w:t>. 2 ст. 175 ЖК РФ</w:t>
        </w:r>
      </w:hyperlink>
      <w:r>
        <w:rPr>
          <w:color w:val="000000"/>
          <w:sz w:val="26"/>
          <w:szCs w:val="26"/>
        </w:rPr>
        <w:t>).</w:t>
      </w:r>
    </w:p>
    <w:p w:rsidR="00671018" w:rsidRDefault="00671018" w:rsidP="00671018">
      <w:pPr>
        <w:pStyle w:val="a3"/>
        <w:numPr>
          <w:ilvl w:val="0"/>
          <w:numId w:val="5"/>
        </w:numPr>
        <w:shd w:val="clear" w:color="auto" w:fill="FFFFFF"/>
        <w:spacing w:before="180" w:beforeAutospacing="0" w:after="18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Специальный счёт в качестве способа формирования фонда капитального ремонта предпочтительно выбирать новостройкам или домам, в которых капитальный ремонт был проведён недавно. В таком случае собственники успеют накопить на специальном счёте сумму, необходимую для проведения капремонта.</w:t>
      </w:r>
    </w:p>
    <w:p w:rsidR="00671018" w:rsidRDefault="00671018" w:rsidP="00671018">
      <w:pPr>
        <w:pStyle w:val="a3"/>
        <w:numPr>
          <w:ilvl w:val="0"/>
          <w:numId w:val="5"/>
        </w:numPr>
        <w:shd w:val="clear" w:color="auto" w:fill="FFFFFF"/>
        <w:spacing w:before="180" w:beforeAutospacing="0" w:after="18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Важно знать, что собственники помещений в МКД могут накапливать средства на капремонт только на одном специальном счёте. Управляющие организации, ТСЖ, ЖК, ЖСК не могут аккумулировать деньги, полученные от собственников на капремонт на специальном счёте организации.</w:t>
      </w:r>
    </w:p>
    <w:p w:rsidR="00671018" w:rsidRPr="00B9665A" w:rsidRDefault="00671018" w:rsidP="00B9665A">
      <w:pPr>
        <w:pStyle w:val="a3"/>
        <w:shd w:val="clear" w:color="auto" w:fill="FFFFFF"/>
        <w:spacing w:before="480" w:beforeAutospacing="0" w:after="180" w:afterAutospacing="0"/>
        <w:ind w:left="720"/>
        <w:jc w:val="center"/>
        <w:outlineLvl w:val="1"/>
        <w:rPr>
          <w:b/>
          <w:bCs/>
          <w:color w:val="000000"/>
          <w:sz w:val="36"/>
          <w:szCs w:val="36"/>
        </w:rPr>
      </w:pPr>
      <w:r w:rsidRPr="00B9665A">
        <w:rPr>
          <w:b/>
          <w:bCs/>
          <w:color w:val="000000"/>
          <w:sz w:val="36"/>
          <w:szCs w:val="36"/>
        </w:rPr>
        <w:t>Фонд капитального ремонта на счёте регионального оператора</w:t>
      </w:r>
    </w:p>
    <w:p w:rsidR="00671018" w:rsidRPr="00CF2137" w:rsidRDefault="00671018" w:rsidP="006710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Региональным оператором капитального ремонта считается созданное в форме фонда юридическое лицо, которое занимается организацией и проведением капитального ремонта общего имущества многоквартирного дома. Регионального оператора формирует субъект РФ, на территории которого нужно осуществлять деятельность. Если вы не знаете, </w:t>
      </w:r>
      <w:r w:rsidRPr="00CF21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региональный оператор работает в вашем регионе, информацию можно найти в </w:t>
      </w:r>
      <w:hyperlink r:id="rId11" w:anchor="!/organizations?orgType=14&amp;doSearch=false&amp;restore=false" w:tgtFrame="_blank" w:history="1">
        <w:r w:rsidRPr="00CF2137">
          <w:rPr>
            <w:rFonts w:ascii="Times New Roman" w:eastAsia="Times New Roman" w:hAnsi="Times New Roman" w:cs="Times New Roman"/>
            <w:sz w:val="26"/>
            <w:lang w:eastAsia="ru-RU"/>
          </w:rPr>
          <w:t>ГИС ЖКХ</w:t>
        </w:r>
      </w:hyperlink>
      <w:r w:rsidRPr="00CF21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018" w:rsidRPr="00671018" w:rsidRDefault="00671018" w:rsidP="00671018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регионального оператора регулируются ст. 180 ЖК РФ. Так, он:</w:t>
      </w:r>
    </w:p>
    <w:p w:rsidR="00671018" w:rsidRPr="00671018" w:rsidRDefault="00671018" w:rsidP="00671018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собирает взносы на капитальный ремонт;</w:t>
      </w:r>
    </w:p>
    <w:p w:rsidR="00671018" w:rsidRPr="00671018" w:rsidRDefault="00671018" w:rsidP="00671018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открывает специальные счета;</w:t>
      </w:r>
    </w:p>
    <w:p w:rsidR="00671018" w:rsidRPr="00671018" w:rsidRDefault="00671018" w:rsidP="00671018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совершает операции по специальным счетам;</w:t>
      </w:r>
    </w:p>
    <w:p w:rsidR="00671018" w:rsidRPr="00671018" w:rsidRDefault="00671018" w:rsidP="00671018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выступает техническим заказчиком работ по капремонту;</w:t>
      </w:r>
    </w:p>
    <w:p w:rsidR="00671018" w:rsidRPr="00671018" w:rsidRDefault="00671018" w:rsidP="00671018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финансирует расходы;</w:t>
      </w:r>
    </w:p>
    <w:p w:rsidR="00671018" w:rsidRPr="00671018" w:rsidRDefault="00671018" w:rsidP="00671018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взаимодействует с местными властями.</w:t>
      </w:r>
    </w:p>
    <w:p w:rsidR="00671018" w:rsidRPr="00F83A1F" w:rsidRDefault="00671018" w:rsidP="006710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обязанностей </w:t>
      </w:r>
      <w:proofErr w:type="spellStart"/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регоператоров</w:t>
      </w:r>
      <w:proofErr w:type="spellEnd"/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 в </w:t>
      </w:r>
      <w:hyperlink r:id="rId12" w:tgtFrame="_blank" w:history="1">
        <w:proofErr w:type="gramStart"/>
        <w:r w:rsidRPr="00F83A1F">
          <w:rPr>
            <w:rFonts w:ascii="Times New Roman" w:eastAsia="Times New Roman" w:hAnsi="Times New Roman" w:cs="Times New Roman"/>
            <w:sz w:val="26"/>
            <w:lang w:eastAsia="ru-RU"/>
          </w:rPr>
          <w:t>ч</w:t>
        </w:r>
        <w:proofErr w:type="gramEnd"/>
        <w:r w:rsidRPr="00F83A1F">
          <w:rPr>
            <w:rFonts w:ascii="Times New Roman" w:eastAsia="Times New Roman" w:hAnsi="Times New Roman" w:cs="Times New Roman"/>
            <w:sz w:val="26"/>
            <w:lang w:eastAsia="ru-RU"/>
          </w:rPr>
          <w:t>. 2 ст. 182 ЖК РФ</w:t>
        </w:r>
      </w:hyperlink>
      <w:r w:rsidRPr="00F83A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018" w:rsidRPr="00671018" w:rsidRDefault="00671018" w:rsidP="00671018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Отметим, что регионального оператора в качестве способа формирования фонда капитального ремонта лучше выбрать собственникам помещений в домах, которым проведение капремонта понадобится в ближайшее время. На специальном счёте деньги на все необходимые работы собственники скопить не успеют, а </w:t>
      </w:r>
      <w:proofErr w:type="spellStart"/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регоператору</w:t>
      </w:r>
      <w:proofErr w:type="spellEnd"/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необходимую сумму можно будет возвращать постепенно после проведения капремонта.</w:t>
      </w:r>
    </w:p>
    <w:p w:rsidR="00671018" w:rsidRPr="00F83A1F" w:rsidRDefault="00671018" w:rsidP="006710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собственники помещений в МКД приняли решение об изменении способа формирования фонда капитального ремонта, региональный оператор передаёт новому владельцу </w:t>
      </w:r>
      <w:proofErr w:type="spellStart"/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спецсчёта</w:t>
      </w:r>
      <w:proofErr w:type="spellEnd"/>
      <w:r w:rsidRPr="00671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имеющиеся у него сведения, связанные с формированием </w:t>
      </w:r>
      <w:r w:rsidRPr="00F83A1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(</w:t>
      </w:r>
      <w:hyperlink r:id="rId13" w:tgtFrame="_blank" w:history="1">
        <w:proofErr w:type="gramStart"/>
        <w:r w:rsidRPr="00F83A1F">
          <w:rPr>
            <w:rFonts w:ascii="Times New Roman" w:eastAsia="Times New Roman" w:hAnsi="Times New Roman" w:cs="Times New Roman"/>
            <w:sz w:val="26"/>
            <w:lang w:eastAsia="ru-RU"/>
          </w:rPr>
          <w:t>ч</w:t>
        </w:r>
        <w:proofErr w:type="gramEnd"/>
        <w:r w:rsidRPr="00F83A1F">
          <w:rPr>
            <w:rFonts w:ascii="Times New Roman" w:eastAsia="Times New Roman" w:hAnsi="Times New Roman" w:cs="Times New Roman"/>
            <w:sz w:val="26"/>
            <w:lang w:eastAsia="ru-RU"/>
          </w:rPr>
          <w:t>. 7 ст. 173 ЖК РФ</w:t>
        </w:r>
      </w:hyperlink>
      <w:r w:rsidRPr="00F83A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71018" w:rsidRDefault="00671018" w:rsidP="00671018">
      <w:pPr>
        <w:pStyle w:val="2"/>
        <w:shd w:val="clear" w:color="auto" w:fill="FFFFFF"/>
        <w:spacing w:before="480" w:beforeAutospacing="0" w:after="180" w:afterAutospacing="0"/>
        <w:rPr>
          <w:color w:val="000000"/>
        </w:rPr>
      </w:pPr>
      <w:r>
        <w:rPr>
          <w:color w:val="000000"/>
        </w:rPr>
        <w:t>Изменение способа формирования фонда капремонта</w:t>
      </w:r>
    </w:p>
    <w:p w:rsidR="00671018" w:rsidRDefault="00671018" w:rsidP="0067101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 w:rsidRPr="00F83A1F">
        <w:rPr>
          <w:sz w:val="26"/>
          <w:szCs w:val="26"/>
        </w:rPr>
        <w:t>Согласно </w:t>
      </w:r>
      <w:hyperlink r:id="rId14" w:tgtFrame="_blank" w:history="1">
        <w:proofErr w:type="gramStart"/>
        <w:r w:rsidRPr="00F83A1F">
          <w:rPr>
            <w:rStyle w:val="a4"/>
            <w:color w:val="auto"/>
            <w:sz w:val="26"/>
            <w:szCs w:val="26"/>
            <w:u w:val="none"/>
          </w:rPr>
          <w:t>ч</w:t>
        </w:r>
        <w:proofErr w:type="gramEnd"/>
        <w:r w:rsidRPr="00F83A1F">
          <w:rPr>
            <w:rStyle w:val="a4"/>
            <w:color w:val="auto"/>
            <w:sz w:val="26"/>
            <w:szCs w:val="26"/>
            <w:u w:val="none"/>
          </w:rPr>
          <w:t>. 1 ст. 173 ЖК РФ</w:t>
        </w:r>
      </w:hyperlink>
      <w:r>
        <w:rPr>
          <w:color w:val="000000"/>
          <w:sz w:val="26"/>
          <w:szCs w:val="26"/>
        </w:rPr>
        <w:t>, собственники помещений в МКД в любой момент могут принять на общем собрании решение о смене способа формирования фонда капитального ремонта.</w:t>
      </w:r>
    </w:p>
    <w:p w:rsidR="00671018" w:rsidRPr="006A46D2" w:rsidRDefault="00671018" w:rsidP="00671018">
      <w:pPr>
        <w:pStyle w:val="a3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Если на проведение капремонта в доме, где собственники приняли решение изменить способ его формирования, были предоставлены заём или кредит, которые не погашены на дату принятия решения о смене способа формирования фонда капитального ремонта, сменить его можно будет только после полного погашения </w:t>
      </w:r>
      <w:r w:rsidRPr="006A46D2">
        <w:rPr>
          <w:sz w:val="26"/>
          <w:szCs w:val="26"/>
        </w:rPr>
        <w:t>задолженности (</w:t>
      </w:r>
      <w:hyperlink r:id="rId15" w:tgtFrame="_blank" w:history="1">
        <w:proofErr w:type="gramStart"/>
        <w:r w:rsidRPr="006A46D2">
          <w:rPr>
            <w:rStyle w:val="a4"/>
            <w:color w:val="auto"/>
            <w:sz w:val="26"/>
            <w:szCs w:val="26"/>
            <w:u w:val="none"/>
          </w:rPr>
          <w:t>ч</w:t>
        </w:r>
        <w:proofErr w:type="gramEnd"/>
        <w:r w:rsidRPr="006A46D2">
          <w:rPr>
            <w:rStyle w:val="a4"/>
            <w:color w:val="auto"/>
            <w:sz w:val="26"/>
            <w:szCs w:val="26"/>
            <w:u w:val="none"/>
          </w:rPr>
          <w:t>. 2 ст. 173 ЖК РФ</w:t>
        </w:r>
      </w:hyperlink>
      <w:r w:rsidRPr="006A46D2">
        <w:rPr>
          <w:sz w:val="26"/>
          <w:szCs w:val="26"/>
        </w:rPr>
        <w:t>).</w:t>
      </w:r>
    </w:p>
    <w:p w:rsidR="00671018" w:rsidRDefault="00671018" w:rsidP="0067101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случае, когда собственники решили перевести свои денежные средства на специальный счёт, они должны в пятидневный срок уведомить об этом регионального оператора. Но такое решение вступит в силу только через год после направления </w:t>
      </w:r>
      <w:proofErr w:type="spellStart"/>
      <w:r>
        <w:rPr>
          <w:color w:val="000000"/>
          <w:sz w:val="26"/>
          <w:szCs w:val="26"/>
        </w:rPr>
        <w:t>регоператору</w:t>
      </w:r>
      <w:proofErr w:type="spellEnd"/>
      <w:r>
        <w:rPr>
          <w:color w:val="000000"/>
          <w:sz w:val="26"/>
          <w:szCs w:val="26"/>
        </w:rPr>
        <w:t xml:space="preserve"> решения ОСС </w:t>
      </w:r>
      <w:r w:rsidRPr="006A46D2">
        <w:rPr>
          <w:sz w:val="26"/>
          <w:szCs w:val="26"/>
        </w:rPr>
        <w:t>(</w:t>
      </w:r>
      <w:hyperlink r:id="rId16" w:tgtFrame="_blank" w:history="1">
        <w:r w:rsidRPr="006A46D2">
          <w:rPr>
            <w:rStyle w:val="a4"/>
            <w:color w:val="auto"/>
            <w:sz w:val="26"/>
            <w:szCs w:val="26"/>
            <w:u w:val="none"/>
          </w:rPr>
          <w:t>ч. 5 ст. 173 ЖК РФ</w:t>
        </w:r>
      </w:hyperlink>
      <w:r>
        <w:rPr>
          <w:color w:val="000000"/>
          <w:sz w:val="26"/>
          <w:szCs w:val="26"/>
        </w:rPr>
        <w:t xml:space="preserve">), и в течение пяти дней после его вступления в силу региональный оператор перечислит средства фонда капитального ремонта на </w:t>
      </w:r>
      <w:proofErr w:type="spellStart"/>
      <w:r>
        <w:rPr>
          <w:color w:val="000000"/>
          <w:sz w:val="26"/>
          <w:szCs w:val="26"/>
        </w:rPr>
        <w:t>спецсчёт</w:t>
      </w:r>
      <w:proofErr w:type="spellEnd"/>
      <w:r>
        <w:rPr>
          <w:color w:val="000000"/>
          <w:sz w:val="26"/>
          <w:szCs w:val="26"/>
        </w:rPr>
        <w:t>.</w:t>
      </w:r>
    </w:p>
    <w:p w:rsidR="00671018" w:rsidRDefault="00671018" w:rsidP="006A46D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же собственники решили перевести накопленные средства со специального счёта на счёт регионального оператора, такое решение вступит в силу через один месяц после направления владельцу </w:t>
      </w:r>
      <w:proofErr w:type="spellStart"/>
      <w:r>
        <w:rPr>
          <w:color w:val="000000"/>
          <w:sz w:val="26"/>
          <w:szCs w:val="26"/>
        </w:rPr>
        <w:t>спецсчёта</w:t>
      </w:r>
      <w:proofErr w:type="spellEnd"/>
      <w:r>
        <w:rPr>
          <w:color w:val="000000"/>
          <w:sz w:val="26"/>
          <w:szCs w:val="26"/>
        </w:rPr>
        <w:t xml:space="preserve"> решения общего собрания собственников помещений в МКД (</w:t>
      </w:r>
      <w:hyperlink r:id="rId17" w:tgtFrame="_blank" w:history="1">
        <w:r w:rsidRPr="006A46D2">
          <w:rPr>
            <w:rStyle w:val="a4"/>
            <w:color w:val="auto"/>
            <w:sz w:val="26"/>
            <w:szCs w:val="26"/>
            <w:u w:val="none"/>
          </w:rPr>
          <w:t>ч. 6 ст. 173 ЖК РФ</w:t>
        </w:r>
      </w:hyperlink>
      <w:r w:rsidRPr="006A46D2">
        <w:rPr>
          <w:sz w:val="26"/>
          <w:szCs w:val="26"/>
        </w:rPr>
        <w:t>). В т</w:t>
      </w:r>
      <w:r>
        <w:rPr>
          <w:color w:val="000000"/>
          <w:sz w:val="26"/>
          <w:szCs w:val="26"/>
        </w:rPr>
        <w:t>ечение пяти дней после вступления в силу указанного решения владелец специального счёта перечислит средства фонда капремонта на счёт регионального оператора.</w:t>
      </w:r>
    </w:p>
    <w:p w:rsidR="00472CC6" w:rsidRDefault="00472CC6" w:rsidP="006A46D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</w:p>
    <w:p w:rsidR="00472CC6" w:rsidRPr="00472CC6" w:rsidRDefault="00472CC6" w:rsidP="006A46D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000000"/>
          <w:sz w:val="26"/>
          <w:szCs w:val="26"/>
        </w:rPr>
      </w:pPr>
      <w:r w:rsidRPr="00472CC6">
        <w:rPr>
          <w:b/>
          <w:i/>
          <w:color w:val="000000"/>
          <w:sz w:val="26"/>
          <w:szCs w:val="26"/>
        </w:rPr>
        <w:t>В соответствии  с постановлением администрации Приморского края от 22.01.2019 года № 21-па, размер взноса на капитальный ремонт общего имущества в многоквартирном доме в расчете на 1м² общей площади жилого (нежилого) помещения МКД на 2019 год составляет 7,73 руб./кв</w:t>
      </w:r>
      <w:proofErr w:type="gramStart"/>
      <w:r w:rsidRPr="00472CC6">
        <w:rPr>
          <w:b/>
          <w:i/>
          <w:color w:val="000000"/>
          <w:sz w:val="26"/>
          <w:szCs w:val="26"/>
        </w:rPr>
        <w:t>.м</w:t>
      </w:r>
      <w:proofErr w:type="gramEnd"/>
      <w:r w:rsidRPr="00472CC6">
        <w:rPr>
          <w:b/>
          <w:i/>
          <w:color w:val="000000"/>
          <w:sz w:val="26"/>
          <w:szCs w:val="26"/>
        </w:rPr>
        <w:t xml:space="preserve"> в месяц.</w:t>
      </w:r>
    </w:p>
    <w:sectPr w:rsidR="00472CC6" w:rsidRPr="00472CC6" w:rsidSect="0021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5B7"/>
    <w:multiLevelType w:val="multilevel"/>
    <w:tmpl w:val="1184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4161C"/>
    <w:multiLevelType w:val="multilevel"/>
    <w:tmpl w:val="20AA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9A344B"/>
    <w:multiLevelType w:val="multilevel"/>
    <w:tmpl w:val="B3B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42044"/>
    <w:multiLevelType w:val="multilevel"/>
    <w:tmpl w:val="218E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8E30A1"/>
    <w:multiLevelType w:val="multilevel"/>
    <w:tmpl w:val="AD0A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80754D"/>
    <w:multiLevelType w:val="multilevel"/>
    <w:tmpl w:val="BB1E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018"/>
    <w:rsid w:val="0021600D"/>
    <w:rsid w:val="003A00F5"/>
    <w:rsid w:val="0041701C"/>
    <w:rsid w:val="00472CC6"/>
    <w:rsid w:val="0051236E"/>
    <w:rsid w:val="00671018"/>
    <w:rsid w:val="006940C1"/>
    <w:rsid w:val="006A46D2"/>
    <w:rsid w:val="00706DDB"/>
    <w:rsid w:val="0070734E"/>
    <w:rsid w:val="007D3249"/>
    <w:rsid w:val="00892B2A"/>
    <w:rsid w:val="00B9665A"/>
    <w:rsid w:val="00CF2137"/>
    <w:rsid w:val="00F8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D"/>
  </w:style>
  <w:style w:type="paragraph" w:styleId="2">
    <w:name w:val="heading 2"/>
    <w:basedOn w:val="a"/>
    <w:link w:val="20"/>
    <w:uiPriority w:val="9"/>
    <w:qFormat/>
    <w:rsid w:val="0067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99D899E925519602682F9D56BB3A946BEB4D36A9F3BBD463D5B23F0C6DB67946809B0C466789E05EB04F53D7173CA063310BE88o1pFB" TargetMode="External"/><Relationship Id="rId13" Type="http://schemas.openxmlformats.org/officeDocument/2006/relationships/hyperlink" Target="http://pravo.gov.ru/proxy/ips/?docbody=&amp;nd=102090645&amp;intelsearch=%E6%E8%EB%E8%F9%ED%FB%E9+%EA%EE%E4%E5%EA%F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90645&amp;intelsearch=%E6%E8%EB%E8%F9%ED%FB%E9+%EA%EE%E4%E5%EA%F1" TargetMode="External"/><Relationship Id="rId12" Type="http://schemas.openxmlformats.org/officeDocument/2006/relationships/hyperlink" Target="http://pravo.gov.ru/proxy/ips/?docbody=&amp;nd=102090645&amp;intelsearch=%E6%E8%EB%E8%F9%ED%FB%E9+%EA%EE%E4%E5%EA%F1" TargetMode="External"/><Relationship Id="rId17" Type="http://schemas.openxmlformats.org/officeDocument/2006/relationships/hyperlink" Target="http://pravo.gov.ru/proxy/ips/?docbody=&amp;nd=102090645&amp;intelsearch=%E6%E8%EB%E8%F9%ED%FB%E9+%EA%EE%E4%E5%EA%F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090645&amp;intelsearch=%E6%E8%EB%E8%F9%ED%FB%E9+%EA%EE%E4%E5%EA%F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90645&amp;intelsearch=%E6%E8%EB%E8%F9%ED%FB%E9+%EA%EE%E4%E5%EA%F1" TargetMode="External"/><Relationship Id="rId11" Type="http://schemas.openxmlformats.org/officeDocument/2006/relationships/hyperlink" Target="https://dom.gosuslugi.ru/" TargetMode="External"/><Relationship Id="rId5" Type="http://schemas.openxmlformats.org/officeDocument/2006/relationships/hyperlink" Target="http://www.kremlin.ru/acts/bank/36553" TargetMode="External"/><Relationship Id="rId15" Type="http://schemas.openxmlformats.org/officeDocument/2006/relationships/hyperlink" Target="http://pravo.gov.ru/proxy/ips/?docbody=&amp;nd=102090645&amp;intelsearch=%E6%E8%EB%E8%F9%ED%FB%E9+%EA%EE%E4%E5%EA%F1" TargetMode="External"/><Relationship Id="rId10" Type="http://schemas.openxmlformats.org/officeDocument/2006/relationships/hyperlink" Target="http://pravo.gov.ru/proxy/ips/?docbody=&amp;nd=102090645&amp;intelsearch=%E6%E8%EB%E8%F9%ED%FB%E9+%EA%EE%E4%E5%EA%F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kvartal.ru/news/kapitalnyy-remont/9034/fond-kapremonta-rk-sovetuet-proverit-bank-gde-otkryt-specschyet" TargetMode="External"/><Relationship Id="rId14" Type="http://schemas.openxmlformats.org/officeDocument/2006/relationships/hyperlink" Target="http://pravo.gov.ru/proxy/ips/?docbody=&amp;nd=102090645&amp;intelsearch=%E6%E8%EB%E8%F9%ED%FB%E9+%EA%EE%E4%E5%EA%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11</cp:revision>
  <cp:lastPrinted>2019-01-28T02:05:00Z</cp:lastPrinted>
  <dcterms:created xsi:type="dcterms:W3CDTF">2019-01-25T04:33:00Z</dcterms:created>
  <dcterms:modified xsi:type="dcterms:W3CDTF">2019-01-28T02:23:00Z</dcterms:modified>
</cp:coreProperties>
</file>