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85570" cy="37973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0" cy="3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382.7pt;margin-top:-13.5pt;width:109pt;height:29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85570" cy="37973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0" cy="3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82.7pt;margin-top:-13.5pt;width:109pt;height:29.8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638175" cy="904875"/>
            <wp:effectExtent l="0" t="0" r="0" b="0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hd w:val="clear" w:color="auto" w:fill="FFFFFF"/>
        <w:spacing w:lineRule="auto" w:line="360"/>
        <w:jc w:val="center"/>
        <w:rPr/>
      </w:pPr>
      <w:r>
        <w:rPr>
          <w:rFonts w:ascii="Tinos" w:hAnsi="Tinos"/>
          <w:b/>
          <w:sz w:val="28"/>
          <w:szCs w:val="28"/>
        </w:rPr>
        <w:t xml:space="preserve">   </w:t>
      </w:r>
      <w:r>
        <w:rPr>
          <w:rFonts w:ascii="Tinos" w:hAnsi="Tinos"/>
          <w:b/>
          <w:sz w:val="28"/>
          <w:szCs w:val="28"/>
        </w:rPr>
        <w:t>АДМИНИСТРАЦИЯ</w:t>
      </w:r>
    </w:p>
    <w:p>
      <w:pPr>
        <w:pStyle w:val="BodyText2"/>
        <w:spacing w:lineRule="auto" w:line="360" w:before="57" w:after="57"/>
        <w:jc w:val="center"/>
        <w:rPr/>
      </w:pPr>
      <w:r>
        <w:rPr>
          <w:rFonts w:ascii="Tinos" w:hAnsi="Tinos"/>
          <w:b/>
          <w:sz w:val="28"/>
          <w:szCs w:val="28"/>
        </w:rPr>
        <w:t xml:space="preserve">    </w:t>
      </w:r>
      <w:r>
        <w:rPr>
          <w:rFonts w:ascii="Tinos" w:hAnsi="Tinos"/>
          <w:b/>
          <w:sz w:val="28"/>
          <w:szCs w:val="28"/>
        </w:rPr>
        <w:t>АНУЧИНСКОГО МУНИЦИПАЛЬНОГО РАЙОНА</w:t>
        <w:br/>
      </w:r>
    </w:p>
    <w:p>
      <w:pPr>
        <w:pStyle w:val="1"/>
        <w:spacing w:lineRule="auto" w:line="360"/>
        <w:jc w:val="center"/>
        <w:rPr/>
      </w:pPr>
      <w:r>
        <w:rPr>
          <w:rFonts w:ascii="Tinos" w:hAnsi="Tinos"/>
          <w:sz w:val="28"/>
          <w:szCs w:val="28"/>
        </w:rPr>
        <w:t xml:space="preserve">   </w:t>
      </w:r>
      <w:r>
        <w:rPr>
          <w:rFonts w:ascii="Tinos" w:hAnsi="Tinos"/>
          <w:sz w:val="28"/>
          <w:szCs w:val="28"/>
        </w:rPr>
        <w:t>Р А С П О Р Я Ж Е Н И Е</w:t>
      </w:r>
    </w:p>
    <w:p>
      <w:pPr>
        <w:pStyle w:val="1"/>
        <w:spacing w:lineRule="auto" w:line="360"/>
        <w:jc w:val="center"/>
        <w:rPr/>
      </w:pPr>
      <w:r>
        <w:rPr>
          <w:rFonts w:cs="Times New Roman" w:ascii="Tinos" w:hAnsi="Tinos"/>
          <w:color w:val="000000"/>
          <w:sz w:val="28"/>
          <w:szCs w:val="28"/>
        </w:rPr>
        <w:t xml:space="preserve">04.03.2020г.                   </w:t>
      </w:r>
      <w:r>
        <w:rPr>
          <w:rFonts w:cs="Times New Roman" w:ascii="Tinos" w:hAnsi="Tinos"/>
          <w:color w:val="000000"/>
          <w:sz w:val="26"/>
          <w:szCs w:val="26"/>
        </w:rPr>
        <w:t xml:space="preserve">           с. Анучино                                        № 153-р</w:t>
      </w:r>
    </w:p>
    <w:p>
      <w:pPr>
        <w:pStyle w:val="Style14"/>
        <w:widowControl/>
        <w:bidi w:val="0"/>
        <w:spacing w:lineRule="auto" w:line="240" w:before="57" w:after="197"/>
        <w:ind w:left="567" w:right="0" w:hanging="0"/>
        <w:jc w:val="center"/>
        <w:rPr>
          <w:rFonts w:ascii="Tinos" w:hAnsi="Tinos"/>
          <w:b/>
          <w:b/>
          <w:bCs/>
          <w:sz w:val="26"/>
          <w:szCs w:val="26"/>
        </w:rPr>
      </w:pPr>
      <w:bookmarkStart w:id="0" w:name="__DdeLink__273_774131394"/>
      <w:r>
        <w:rPr>
          <w:rFonts w:ascii="Tinos" w:hAnsi="Tinos"/>
          <w:b/>
          <w:bCs/>
          <w:sz w:val="26"/>
          <w:szCs w:val="26"/>
        </w:rPr>
        <w:t xml:space="preserve">Об утверждении перечня объектов муниципального имущества, являющегося собственностью Анучинского муниципального района, в отношении которого планируется заключение соглашения о муниципальном частном партнерстве на </w:t>
      </w:r>
      <w:r>
        <w:rPr>
          <w:rFonts w:ascii="Tinos" w:hAnsi="Tinos"/>
          <w:b/>
          <w:bCs/>
          <w:color w:val="000000"/>
          <w:sz w:val="26"/>
          <w:szCs w:val="26"/>
        </w:rPr>
        <w:t>2020</w:t>
      </w:r>
      <w:r>
        <w:rPr>
          <w:rFonts w:ascii="Tinos" w:hAnsi="Tinos"/>
          <w:b/>
          <w:bCs/>
          <w:sz w:val="26"/>
          <w:szCs w:val="26"/>
        </w:rPr>
        <w:t xml:space="preserve"> год.</w:t>
      </w:r>
      <w:bookmarkEnd w:id="0"/>
    </w:p>
    <w:p>
      <w:pPr>
        <w:pStyle w:val="Style14"/>
        <w:widowControl/>
        <w:bidi w:val="0"/>
        <w:spacing w:lineRule="auto" w:line="360" w:before="0" w:after="140"/>
        <w:ind w:left="510" w:right="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ab/>
        <w:t xml:space="preserve">    В соответствии с Федеральным законом от 13.07.2015 № 224-ФЗ «О государственно-частном партнерстве, муниципальное-частном партнерстве РФ и внесении изменений в отдельные законодательные акты РФ», с постановлением администрации Анучинского муниципального района от 17.01.2018 г. № 18 «Об утверждении Положения о порядке реализации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в Анучинском муниципальном районе»:</w:t>
        <w:br/>
        <w:t>1. Утвердить перечень муниципального имущества, являющегося собственностью Анучинского муниципального района, в отношении которого планируется заключение соглашений о муниципальном частном партнерстве (Приложение1).</w:t>
        <w:br/>
        <w:t>2. Настоящее распоряжение разместить на официальном сайте администрации Анучинского муниципального района.</w:t>
      </w:r>
    </w:p>
    <w:p>
      <w:pPr>
        <w:pStyle w:val="Style14"/>
        <w:widowControl/>
        <w:bidi w:val="0"/>
        <w:spacing w:lineRule="auto" w:line="360" w:before="0" w:after="140"/>
        <w:ind w:left="510" w:right="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3. Настоящее распоряжение вступает в силу после его подписания.</w:t>
      </w:r>
    </w:p>
    <w:p>
      <w:pPr>
        <w:pStyle w:val="Style14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4"/>
        <w:widowControl/>
        <w:bidi w:val="0"/>
        <w:spacing w:lineRule="auto" w:line="240" w:before="0" w:after="140"/>
        <w:ind w:left="567" w:right="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Глава Анучинского </w:t>
      </w:r>
    </w:p>
    <w:p>
      <w:pPr>
        <w:pStyle w:val="Style14"/>
        <w:widowControl/>
        <w:bidi w:val="0"/>
        <w:spacing w:lineRule="auto" w:line="240" w:before="0" w:after="140"/>
        <w:ind w:left="567" w:right="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муниципального района                                                                  С.А. Понуровский</w:t>
      </w:r>
    </w:p>
    <w:p>
      <w:pPr>
        <w:pStyle w:val="Style14"/>
        <w:jc w:val="right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УТВЕРЖДЕНО</w:t>
        <w:br/>
        <w:t>распоряжением администрации</w:t>
        <w:br/>
        <w:t xml:space="preserve">Анучинского муниципального </w:t>
        <w:br/>
        <w:t>района</w:t>
        <w:br/>
        <w:t>от _________________ № _____</w:t>
      </w:r>
    </w:p>
    <w:p>
      <w:pPr>
        <w:pStyle w:val="Style14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 </w:t>
      </w:r>
    </w:p>
    <w:p>
      <w:pPr>
        <w:pStyle w:val="Style14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ПЕРЕЧЕНЬ</w:t>
        <w:br/>
        <w:t>муниципального имущества, в отношении которого планируется заключение соглашения о муниципальном частном партнерстве на 2020 год</w:t>
      </w:r>
    </w:p>
    <w:p>
      <w:pPr>
        <w:pStyle w:val="Style14"/>
        <w:rPr>
          <w:rFonts w:ascii="Tinos" w:hAnsi="Tinos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31115</wp:posOffset>
                </wp:positionH>
                <wp:positionV relativeFrom="paragraph">
                  <wp:posOffset>344805</wp:posOffset>
                </wp:positionV>
                <wp:extent cx="6079490" cy="1270"/>
                <wp:effectExtent l="0" t="0" r="0" b="0"/>
                <wp:wrapNone/>
                <wp:docPr id="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45pt,27.15pt" to="481.05pt,27.15pt" ID="Фигура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2552065</wp:posOffset>
                </wp:positionH>
                <wp:positionV relativeFrom="paragraph">
                  <wp:posOffset>6165850</wp:posOffset>
                </wp:positionV>
                <wp:extent cx="19050" cy="1617980"/>
                <wp:effectExtent l="0" t="0" r="0" b="0"/>
                <wp:wrapNone/>
                <wp:docPr id="6" name="Фигур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120" cy="72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05pt,546.85pt" to="140.6pt,603.7pt" ID="Фигура19" stroked="t" style="position:absolute;flip:x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Tinos" w:hAnsi="Tinos"/>
          <w:sz w:val="26"/>
          <w:szCs w:val="26"/>
        </w:rPr>
        <w:t> </w:t>
      </w:r>
    </w:p>
    <w:tbl>
      <w:tblPr>
        <w:tblW w:w="964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19"/>
        <w:gridCol w:w="2182"/>
        <w:gridCol w:w="1177"/>
        <w:gridCol w:w="1984"/>
        <w:gridCol w:w="2483"/>
      </w:tblGrid>
      <w:tr>
        <w:trPr/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9110345</wp:posOffset>
                      </wp:positionH>
                      <wp:positionV relativeFrom="paragraph">
                        <wp:posOffset>-10635615</wp:posOffset>
                      </wp:positionV>
                      <wp:extent cx="30480" cy="4636135"/>
                      <wp:effectExtent l="0" t="0" r="0" b="0"/>
                      <wp:wrapNone/>
                      <wp:docPr id="7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3422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6.05pt,-657.7pt" to="536.25pt,-388.25pt" ID="Фигура2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21590</wp:posOffset>
                      </wp:positionV>
                      <wp:extent cx="2540" cy="1270"/>
                      <wp:effectExtent l="0" t="0" r="0" b="0"/>
                      <wp:wrapNone/>
                      <wp:docPr id="8" name="Фигур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79.5pt,1.7pt" to="479.65pt,1.7pt" ID="Фигура3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4779010</wp:posOffset>
                      </wp:positionV>
                      <wp:extent cx="6098540" cy="1270"/>
                      <wp:effectExtent l="0" t="0" r="0" b="0"/>
                      <wp:wrapNone/>
                      <wp:docPr id="9" name="Фигура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3pt,376.3pt" to="479.8pt,376.3pt" ID="Фигура5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9279890</wp:posOffset>
                      </wp:positionH>
                      <wp:positionV relativeFrom="paragraph">
                        <wp:posOffset>-11013440</wp:posOffset>
                      </wp:positionV>
                      <wp:extent cx="15875" cy="4960620"/>
                      <wp:effectExtent l="0" t="0" r="0" b="0"/>
                      <wp:wrapNone/>
                      <wp:docPr id="10" name="Фигура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360" cy="353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6.05pt,-673.35pt" to="538.85pt,-395.2pt" ID="Фигура8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9110345</wp:posOffset>
                      </wp:positionH>
                      <wp:positionV relativeFrom="paragraph">
                        <wp:posOffset>-10635615</wp:posOffset>
                      </wp:positionV>
                      <wp:extent cx="30480" cy="4636135"/>
                      <wp:effectExtent l="0" t="0" r="0" b="0"/>
                      <wp:wrapNone/>
                      <wp:docPr id="11" name="Фигура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3422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6.05pt,-657.7pt" to="536.25pt,-388.25pt" ID="Фигура11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8373745</wp:posOffset>
                      </wp:positionV>
                      <wp:extent cx="6079490" cy="1270"/>
                      <wp:effectExtent l="0" t="0" r="0" b="0"/>
                      <wp:wrapNone/>
                      <wp:docPr id="12" name="Фигура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05pt,659.35pt" to="479.65pt,659.35pt" ID="Фигура13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nos" w:hAnsi="Tinos"/>
                <w:sz w:val="26"/>
                <w:szCs w:val="26"/>
              </w:rPr>
              <w:t>Наименование</w:t>
            </w:r>
          </w:p>
        </w:tc>
        <w:tc>
          <w:tcPr>
            <w:tcW w:w="2182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Адрес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2540" cy="1270"/>
                      <wp:effectExtent l="0" t="0" r="0" b="0"/>
                      <wp:wrapNone/>
                      <wp:docPr id="13" name="Фигура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15pt,1.7pt" to="-1pt,1.7pt" ID="Фигура9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6569710</wp:posOffset>
                      </wp:positionH>
                      <wp:positionV relativeFrom="paragraph">
                        <wp:posOffset>-10635615</wp:posOffset>
                      </wp:positionV>
                      <wp:extent cx="30480" cy="4636135"/>
                      <wp:effectExtent l="0" t="0" r="0" b="0"/>
                      <wp:wrapNone/>
                      <wp:docPr id="14" name="Фигура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40" cy="3422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36pt,-657.7pt" to="336.2pt,-388.25pt" ID="Фигура10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nos" w:hAnsi="Tinos"/>
                <w:sz w:val="26"/>
                <w:szCs w:val="26"/>
              </w:rPr>
              <w:t>Площадь</w:t>
            </w:r>
          </w:p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-2527935</wp:posOffset>
                      </wp:positionH>
                      <wp:positionV relativeFrom="paragraph">
                        <wp:posOffset>403225</wp:posOffset>
                      </wp:positionV>
                      <wp:extent cx="6079490" cy="1270"/>
                      <wp:effectExtent l="0" t="0" r="0" b="0"/>
                      <wp:wrapNone/>
                      <wp:docPr id="15" name="Фигур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99.05pt,31.75pt" to="279.55pt,31.75pt" ID="Фигура4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nos" w:hAnsi="Tinos"/>
                <w:sz w:val="26"/>
                <w:szCs w:val="26"/>
              </w:rPr>
              <w:t>кв.м.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кадастровый номер</w:t>
            </w:r>
          </w:p>
        </w:tc>
        <w:tc>
          <w:tcPr>
            <w:tcW w:w="2483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Описание</w:t>
            </w:r>
          </w:p>
        </w:tc>
      </w:tr>
      <w:tr>
        <w:trPr/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Земельный участок</w:t>
            </w:r>
          </w:p>
        </w:tc>
        <w:tc>
          <w:tcPr>
            <w:tcW w:w="2182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Местоположение участка установлено относительно ориентира, расположенного за пределами участка. Ориентир жилой дом. Участок находится  примерно в 2794 м от ориентира по направлению на юго-запад.  Почтовый адрес ориентира: Приморский край, Анучинский район,с. Старогордеевка, ул. Ленинская, 24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121 112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25:01:020301:164</w:t>
            </w:r>
          </w:p>
        </w:tc>
        <w:tc>
          <w:tcPr>
            <w:tcW w:w="2483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Вид разрешенного использования, для сельскохозяйственного производства</w:t>
            </w:r>
          </w:p>
        </w:tc>
      </w:tr>
      <w:tr>
        <w:trPr/>
        <w:tc>
          <w:tcPr>
            <w:tcW w:w="1819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1087755</wp:posOffset>
                      </wp:positionV>
                      <wp:extent cx="6079490" cy="1270"/>
                      <wp:effectExtent l="0" t="0" r="0" b="0"/>
                      <wp:wrapNone/>
                      <wp:docPr id="16" name="Фигура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8pt,85.65pt" to="473.8pt,85.65pt" ID="Фигура6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4318000</wp:posOffset>
                      </wp:positionV>
                      <wp:extent cx="6098540" cy="59690"/>
                      <wp:effectExtent l="0" t="0" r="0" b="0"/>
                      <wp:wrapNone/>
                      <wp:docPr id="17" name="Фигура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8040" cy="59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3pt,337.7pt" to="480.4pt,342.3pt" ID="Фигура7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2917190</wp:posOffset>
                      </wp:positionV>
                      <wp:extent cx="2540" cy="1270"/>
                      <wp:effectExtent l="0" t="0" r="0" b="0"/>
                      <wp:wrapNone/>
                      <wp:docPr id="18" name="Фигура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9.75pt,229.7pt" to="199.9pt,229.7pt" ID="Фигура14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698500</wp:posOffset>
                      </wp:positionV>
                      <wp:extent cx="15875" cy="978535"/>
                      <wp:effectExtent l="0" t="0" r="0" b="0"/>
                      <wp:wrapNone/>
                      <wp:docPr id="19" name="Фигура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712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34.85pt,92.1pt" to="335.35pt,148.15pt" ID="Фигура15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2869565</wp:posOffset>
                      </wp:positionV>
                      <wp:extent cx="2540" cy="1270"/>
                      <wp:effectExtent l="0" t="0" r="0" b="0"/>
                      <wp:wrapNone/>
                      <wp:docPr id="20" name="Фигура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57.5pt,225.95pt" to="257.6pt,225.95pt" ID="Фигура16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2917190</wp:posOffset>
                      </wp:positionV>
                      <wp:extent cx="2540" cy="1270"/>
                      <wp:effectExtent l="0" t="0" r="0" b="0"/>
                      <wp:wrapNone/>
                      <wp:docPr id="21" name="Фигура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8pt,229.7pt" to="358.1pt,229.7pt" ID="Фигура17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6099175</wp:posOffset>
                      </wp:positionH>
                      <wp:positionV relativeFrom="paragraph">
                        <wp:posOffset>2917190</wp:posOffset>
                      </wp:positionV>
                      <wp:extent cx="2540" cy="1270"/>
                      <wp:effectExtent l="0" t="0" r="0" b="0"/>
                      <wp:wrapNone/>
                      <wp:docPr id="22" name="Фигура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0.25pt,229.7pt" to="480.35pt,229.7pt" ID="Фигура18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nos" w:hAnsi="Tinos"/>
                <w:sz w:val="26"/>
                <w:szCs w:val="26"/>
              </w:rPr>
              <w:t>Земельный участок</w:t>
            </w:r>
          </w:p>
        </w:tc>
        <w:tc>
          <w:tcPr>
            <w:tcW w:w="2182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Местоположение участка установлено  относительно ориентира , участок находится примерно в 1779 м на северо- восток по адресу: Приморский край, Анучинский район, с. Анучино,ул. Гагарина, д.18 кв.1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1298575</wp:posOffset>
                      </wp:positionV>
                      <wp:extent cx="52070" cy="12065"/>
                      <wp:effectExtent l="0" t="0" r="0" b="0"/>
                      <wp:wrapNone/>
                      <wp:docPr id="23" name="Фигура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480" cy="9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7.8pt,101.9pt" to="161.8pt,102.6pt" ID="Фигура12" stroked="t" style="position:absolute;flip:y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nos" w:hAnsi="Tinos"/>
                <w:sz w:val="26"/>
                <w:szCs w:val="26"/>
              </w:rPr>
              <w:t>301580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25:01:020301:162</w:t>
            </w:r>
          </w:p>
        </w:tc>
        <w:tc>
          <w:tcPr>
            <w:tcW w:w="2483" w:type="dxa"/>
            <w:tcBorders/>
            <w:shd w:fill="auto" w:val="clear"/>
            <w:vAlign w:val="center"/>
          </w:tcPr>
          <w:p>
            <w:pPr>
              <w:pStyle w:val="Style18"/>
              <w:spacing w:before="0" w:after="283"/>
              <w:rPr>
                <w:rFonts w:ascii="Tinos" w:hAnsi="Tinos"/>
                <w:sz w:val="26"/>
                <w:szCs w:val="26"/>
              </w:rPr>
            </w:pPr>
            <w:r>
              <w:rPr>
                <w:rFonts w:ascii="Tinos" w:hAnsi="Tinos"/>
                <w:sz w:val="26"/>
                <w:szCs w:val="26"/>
              </w:rPr>
              <w:t>Вид разрешенного использования, для сельскохозяйственного производства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6"/>
      <w:szCs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LibreOffice/6.2.8.2$Linux_X86_64 LibreOffice_project/20$Build-2</Application>
  <Pages>3</Pages>
  <Words>274</Words>
  <Characters>2090</Characters>
  <CharactersWithSpaces>2494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2020-03-02T14:28:23Z</dcterms:created>
  <dc:creator/>
  <dc:description/>
  <dc:language>ru-RU</dc:language>
  <cp:lastModifiedBy/>
  <cp:lastPrinted>2020-03-03T16:56:09Z</cp:lastPrinted>
  <dcterms:modified xsi:type="dcterms:W3CDTF">2020-04-06T16:57:13Z</dcterms:modified>
  <cp:revision>6</cp:revision>
  <dc:subject/>
  <dc:title/>
</cp:coreProperties>
</file>