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4" w:type="dxa"/>
        <w:tblInd w:w="2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164" w:type="dxa"/>
            <w:noWrap w:val="0"/>
            <w:vAlign w:val="bottom"/>
          </w:tcPr>
          <w:p>
            <w:pPr>
              <w:keepNext/>
              <w:jc w:val="center"/>
              <w:outlineLvl w:val="4"/>
              <w:rPr>
                <w:rFonts w:hint="default"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aps/>
                <w:sz w:val="28"/>
                <w:szCs w:val="28"/>
              </w:rPr>
              <w:t>протокол</w:t>
            </w:r>
          </w:p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23г.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>
      <w:pPr>
        <w:pStyle w:val="6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/>
        <w:ind w:right="0" w:firstLine="68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по проекту</w:t>
      </w:r>
      <w:r>
        <w:rPr>
          <w:rFonts w:hint="default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Программы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год в сфере муниципального земельного контроля на территории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 w:eastAsia="ru-RU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>.</w:t>
      </w:r>
    </w:p>
    <w:p>
      <w:pPr>
        <w:pStyle w:val="6"/>
        <w:widowControl/>
        <w:ind w:right="0" w:firstLine="6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проекта, рассмотренного на публичных слушаний)</w:t>
      </w:r>
    </w:p>
    <w:p>
      <w:pPr>
        <w:pStyle w:val="4"/>
        <w:ind w:right="74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–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финансового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Анучинского муниципального округа.</w:t>
      </w:r>
    </w:p>
    <w:p>
      <w:pPr>
        <w:pStyle w:val="4"/>
        <w:spacing w:line="240" w:lineRule="exact"/>
        <w:ind w:right="74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уполномоченного на проведение публичных слушаний)</w:t>
      </w:r>
    </w:p>
    <w:p>
      <w:pPr>
        <w:pStyle w:val="6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территории, в пределах которой проводятся общественные обсуждения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Анучинский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20"/>
        <w:jc w:val="both"/>
        <w:rPr>
          <w:rFonts w:hint="default" w:ascii="Times New Roman" w:hAnsi="Times New Roman" w:cs="Times New Roman"/>
          <w:color w:val="C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Анучинского муниципального округа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25.09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23г.</w:t>
      </w:r>
      <w:r>
        <w:rPr>
          <w:rFonts w:hint="default" w:ascii="Times New Roman" w:hAnsi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793</w:t>
      </w:r>
      <w:r>
        <w:rPr>
          <w:rFonts w:hint="default" w:ascii="Times New Roman" w:hAnsi="Times New Roman" w:cs="Times New Roman"/>
          <w:color w:val="C00000"/>
          <w:sz w:val="28"/>
          <w:szCs w:val="28"/>
        </w:rPr>
        <w:t xml:space="preserve">. 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>публиковани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оповещения о начале общественных обсуждений на официальном сайте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https://анучинский.рф/administraciya/munitsipalnyy-kontrol/zemelnyy-kontrol/?bitrix_include_areas=N</w:t>
      </w:r>
    </w:p>
    <w:p>
      <w:pPr>
        <w:pStyle w:val="6"/>
        <w:widowControl/>
        <w:ind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hint="default"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23г.</w:t>
      </w:r>
      <w:r>
        <w:rPr>
          <w:rFonts w:hint="default"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hint="default"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23г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Материалы проекта размещены на сайте: https://анучинский.рф/administraciya/munitsipalnyy-kontrol/zemelnyy-kontrol/?bitrix_include_areas=N</w:t>
      </w:r>
    </w:p>
    <w:p>
      <w:pPr>
        <w:ind w:firstLine="709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Срок, в течение которого принимались предложения и замечания - до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01.11</w:t>
      </w:r>
      <w:r>
        <w:rPr>
          <w:rFonts w:hint="default"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23г.</w:t>
      </w:r>
      <w:r>
        <w:rPr>
          <w:rFonts w:hint="default" w:ascii="Times New Roman" w:hAnsi="Times New Roman" w:cs="Times New Roman"/>
          <w:sz w:val="28"/>
          <w:szCs w:val="28"/>
        </w:rPr>
        <w:t xml:space="preserve"> (включительно). </w:t>
      </w:r>
    </w:p>
    <w:p>
      <w:pPr>
        <w:pStyle w:val="6"/>
        <w:widowControl/>
        <w:ind w:righ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Срок опубликования заключения о результатах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28"/>
        </w:rPr>
        <w:t xml:space="preserve">бщественных обсуждений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07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hint="default"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23г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</w:p>
    <w:p>
      <w:pPr>
        <w:ind w:firstLine="709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Предложения и замечания принимаются: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посредством официального сайта, адрес: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https://анучинский.рф/obrashcheniya/sozdat-obrashchenie/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ind w:firstLine="709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в письменной форме по адресу: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с.Анучино ул.Лазо д.6 офис 20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ind w:firstLine="709"/>
        <w:jc w:val="both"/>
        <w:outlineLvl w:val="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</w:t>
      </w: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ind w:firstLine="709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outlineLvl w:val="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 предложения и замечания иных участников общественных обсуждений:</w:t>
      </w:r>
    </w:p>
    <w:p>
      <w:pPr>
        <w:ind w:firstLine="709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ind w:firstLine="709"/>
        <w:jc w:val="both"/>
        <w:outlineLvl w:val="2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0" w:right="14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left="0" w:right="14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 специалист отдела финансового контроля</w:t>
      </w:r>
    </w:p>
    <w:p>
      <w:pPr>
        <w:spacing w:after="0" w:line="240" w:lineRule="auto"/>
        <w:ind w:left="0" w:right="1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администрации Анучинского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МО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 В.В.</w:t>
      </w:r>
    </w:p>
    <w:p>
      <w:pPr>
        <w:spacing w:line="240" w:lineRule="exact"/>
        <w:ind w:left="1701" w:hanging="170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0" w:leftChars="0" w:firstLine="0" w:firstLineChars="0"/>
        <w:jc w:val="both"/>
        <w:outlineLvl w:val="2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40" w:lineRule="exact"/>
        <w:ind w:left="1701" w:hanging="170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467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4962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4962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4962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4962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ЗАКЛЮЧЕНИЕ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>О результатах общественных обсуждений по проекту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Программы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год в сфере муниципального земельного контроля на территории 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.</w:t>
      </w:r>
    </w:p>
    <w:p>
      <w:pPr>
        <w:spacing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Реквизиты протокола общественных обсуждений – от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11</w:t>
      </w:r>
      <w:r>
        <w:rPr>
          <w:rFonts w:hint="default"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22г.</w:t>
      </w:r>
    </w:p>
    <w:p>
      <w:pPr>
        <w:spacing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Количество участников общественных обсуждений -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 xml:space="preserve"> человек.</w:t>
      </w:r>
    </w:p>
    <w:p>
      <w:pPr>
        <w:spacing w:line="360" w:lineRule="auto"/>
        <w:ind w:firstLine="709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 внесенных предложений и замечаний участников общественных обсуждений, постоянно проживающих на территории, в пределах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которой проводятся общественные обсуждения: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не поступило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709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Содержание внесенных предложений и замечаний иных участников общественных обсуждений: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не поступило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709"/>
        <w:jc w:val="both"/>
        <w:outlineLvl w:val="2"/>
        <w:rPr>
          <w:rFonts w:hint="default" w:ascii="Times New Roman" w:hAnsi="Times New Roman" w:cs="Times New Roman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Выводы по результатам общественных обсуждений: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утвердить п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рограмму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год в сфере муниципального земельного контроля на территории 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 w:eastAsia="ru-RU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ru-RU"/>
        </w:rPr>
        <w:t>.</w:t>
      </w: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after="0" w:line="360" w:lineRule="auto"/>
        <w:ind w:left="0" w:right="14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 специалист отдела финансового контроля</w:t>
      </w:r>
    </w:p>
    <w:p>
      <w:pPr>
        <w:spacing w:after="0" w:line="360" w:lineRule="auto"/>
        <w:ind w:left="0" w:right="1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администрации Анучинского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МО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 В.В.</w:t>
      </w: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spacing w:line="360" w:lineRule="auto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Результаты общественного обсуждения проекта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Программы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год в сфере муниципального земельного контроля на территории Анучинского муниципального округа Приморского края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Период проведения общественного обсуждения: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01.10.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3г.</w:t>
      </w:r>
      <w:r>
        <w:rPr>
          <w:rFonts w:hint="default"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01.11.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г.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Проект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Программы 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 год в сфере муниципального земельного контроля на территории 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размещен на официальном сайте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администрации Анучинского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 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</w:rPr>
        <w:t>https://анучинский.рф/administraciya/munitsipalnyy-kontrol/zemelnyy-kontrol/?bitrix_include_areas=N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4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Общее количество учетных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Общее количество отклоненных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119"/>
        <w:gridCol w:w="3327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Главный специалист отдела финансового контроля</w:t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администрации Анучинского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МО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Меховский В.В.</w:t>
      </w: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134" w:right="851" w:bottom="567" w:left="1701" w:header="0" w:footer="0" w:gutter="0"/>
      <w:pgNumType w:start="1"/>
      <w:cols w:space="720" w:num="1"/>
      <w:formProt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A7708"/>
    <w:rsid w:val="284176BE"/>
    <w:rsid w:val="3C6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ConsNormal"/>
    <w:qFormat/>
    <w:uiPriority w:val="0"/>
    <w:pPr>
      <w:widowControl w:val="0"/>
      <w:ind w:right="19772" w:firstLine="720"/>
    </w:pPr>
    <w:rPr>
      <w:rFonts w:ascii="Arial" w:hAnsi="Arial" w:eastAsia="NSimSun" w:cs="Arial"/>
      <w:kern w:val="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2023-09-18T04:42:00Z</dcterms:created>
  <dc:creator>MehovskiyVV</dc:creator>
  <cp:lastModifiedBy>MehovskiyVV</cp:lastModifiedBy>
  <cp:lastPrinted>2023-10-31T04:29:36Z</cp:lastPrinted>
  <dcterms:modified xsi:type="dcterms:W3CDTF">2023-10-31T04:32:32Z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4F514A58A22F466087218EDD41E8DD45</vt:lpwstr>
  </property>
</Properties>
</file>