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78C5" w14:textId="77777777" w:rsidR="0041083E" w:rsidRDefault="00FE18A2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</w:rPr>
        <w:drawing>
          <wp:inline distT="0" distB="0" distL="0" distR="0" wp14:anchorId="1641D737" wp14:editId="76EA07F5">
            <wp:extent cx="641350" cy="89535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1228" w14:textId="77777777" w:rsidR="0041083E" w:rsidRDefault="00FE18A2">
      <w:pPr>
        <w:shd w:val="clear" w:color="auto" w:fill="FFFFFF"/>
        <w:spacing w:before="227"/>
        <w:ind w:firstLine="720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АНУЧИНСКОГО МУНИЦИПАЛЬНОГО ОКРУГА ПРИМОРСКОГО КРАЯ</w:t>
      </w:r>
    </w:p>
    <w:p w14:paraId="73CE5448" w14:textId="77777777" w:rsidR="0041083E" w:rsidRDefault="0041083E">
      <w:pPr>
        <w:pStyle w:val="1"/>
        <w:rPr>
          <w:b w:val="0"/>
          <w:bCs w:val="0"/>
          <w:sz w:val="28"/>
        </w:rPr>
      </w:pPr>
    </w:p>
    <w:p w14:paraId="4D84407F" w14:textId="77777777" w:rsidR="0041083E" w:rsidRDefault="00FE18A2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65AB292B" w14:textId="77777777" w:rsidR="0041083E" w:rsidRDefault="0041083E"/>
    <w:p w14:paraId="72573913" w14:textId="77777777" w:rsidR="0041083E" w:rsidRDefault="0041083E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291"/>
        <w:gridCol w:w="1935"/>
        <w:gridCol w:w="285"/>
        <w:gridCol w:w="4891"/>
        <w:gridCol w:w="560"/>
        <w:gridCol w:w="1395"/>
      </w:tblGrid>
      <w:tr w:rsidR="0041083E" w14:paraId="447C8226" w14:textId="77777777">
        <w:trPr>
          <w:jc w:val="center"/>
        </w:trPr>
        <w:tc>
          <w:tcPr>
            <w:tcW w:w="291" w:type="dxa"/>
          </w:tcPr>
          <w:p w14:paraId="173581AB" w14:textId="77777777" w:rsidR="0041083E" w:rsidRDefault="0041083E">
            <w:pPr>
              <w:widowControl w:val="0"/>
              <w:rPr>
                <w:color w:val="000000"/>
                <w:u w:val="single"/>
              </w:rPr>
            </w:pP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14:paraId="7ABC4905" w14:textId="77777777" w:rsidR="0041083E" w:rsidRDefault="00FE18A2">
            <w:pPr>
              <w:widowControl w:val="0"/>
              <w:ind w:left="-82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18.02.2022 г.</w:t>
            </w:r>
          </w:p>
        </w:tc>
        <w:tc>
          <w:tcPr>
            <w:tcW w:w="285" w:type="dxa"/>
          </w:tcPr>
          <w:p w14:paraId="244A4518" w14:textId="77777777" w:rsidR="0041083E" w:rsidRDefault="0041083E">
            <w:pPr>
              <w:widowControl w:val="0"/>
              <w:rPr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5049825C" w14:textId="77777777" w:rsidR="0041083E" w:rsidRDefault="00FE18A2">
            <w:pPr>
              <w:widowControl w:val="0"/>
              <w:ind w:left="-6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0" w:type="dxa"/>
          </w:tcPr>
          <w:p w14:paraId="2F1AD8B1" w14:textId="77777777" w:rsidR="0041083E" w:rsidRDefault="00FE18A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95" w:type="dxa"/>
            <w:tcBorders>
              <w:bottom w:val="single" w:sz="6" w:space="0" w:color="000000"/>
            </w:tcBorders>
          </w:tcPr>
          <w:p w14:paraId="33F7CCE7" w14:textId="77777777" w:rsidR="0041083E" w:rsidRDefault="00FE18A2">
            <w:pPr>
              <w:widowControl w:val="0"/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</w:tr>
    </w:tbl>
    <w:p w14:paraId="7799C989" w14:textId="77777777" w:rsidR="0041083E" w:rsidRDefault="0041083E">
      <w:pPr>
        <w:shd w:val="clear" w:color="auto" w:fill="FFFFFF"/>
        <w:rPr>
          <w:b/>
          <w:color w:val="000000"/>
          <w:sz w:val="26"/>
          <w:szCs w:val="26"/>
        </w:rPr>
      </w:pPr>
    </w:p>
    <w:p w14:paraId="61D595E3" w14:textId="77777777" w:rsidR="0041083E" w:rsidRDefault="0041083E">
      <w:pPr>
        <w:shd w:val="clear" w:color="auto" w:fill="FFFFFF"/>
        <w:rPr>
          <w:b/>
          <w:color w:val="000000"/>
          <w:sz w:val="16"/>
          <w:szCs w:val="16"/>
        </w:rPr>
      </w:pPr>
    </w:p>
    <w:p w14:paraId="59E40EE3" w14:textId="77777777" w:rsidR="0041083E" w:rsidRDefault="00FE18A2">
      <w:pPr>
        <w:ind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землепользованию и застройке Анучинского муниципального округа </w:t>
      </w:r>
      <w:r>
        <w:rPr>
          <w:b/>
          <w:sz w:val="28"/>
          <w:szCs w:val="28"/>
        </w:rPr>
        <w:t>Приморского края и об утверждении «Положения о комиссии по землепользованию и застройке Анучинского муниципального округа Приморского края»</w:t>
      </w:r>
    </w:p>
    <w:p w14:paraId="1D1C0A1C" w14:textId="77777777" w:rsidR="0041083E" w:rsidRDefault="0041083E">
      <w:pPr>
        <w:spacing w:line="240" w:lineRule="atLeast"/>
        <w:ind w:hanging="283"/>
        <w:jc w:val="center"/>
        <w:rPr>
          <w:b/>
          <w:sz w:val="28"/>
          <w:szCs w:val="28"/>
        </w:rPr>
      </w:pPr>
    </w:p>
    <w:p w14:paraId="57BCA05F" w14:textId="77777777" w:rsidR="0041083E" w:rsidRDefault="0041083E">
      <w:pPr>
        <w:spacing w:line="240" w:lineRule="atLeast"/>
        <w:ind w:hanging="283"/>
        <w:jc w:val="center"/>
        <w:rPr>
          <w:b/>
          <w:color w:val="000000"/>
          <w:sz w:val="28"/>
          <w:szCs w:val="28"/>
        </w:rPr>
      </w:pPr>
    </w:p>
    <w:p w14:paraId="7A61524C" w14:textId="77777777" w:rsidR="0041083E" w:rsidRDefault="00FE18A2">
      <w:pPr>
        <w:tabs>
          <w:tab w:val="center" w:pos="5670"/>
          <w:tab w:val="right" w:pos="99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6">
        <w:r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Уставом Анучинского муниципальног</w:t>
      </w:r>
      <w:r>
        <w:rPr>
          <w:sz w:val="28"/>
          <w:szCs w:val="28"/>
        </w:rPr>
        <w:t>о округа Приморского края, администрация Анучинского муниципального округа Приморского края</w:t>
      </w:r>
    </w:p>
    <w:p w14:paraId="029F1C22" w14:textId="77777777" w:rsidR="0041083E" w:rsidRDefault="0041083E">
      <w:pPr>
        <w:tabs>
          <w:tab w:val="center" w:pos="5670"/>
          <w:tab w:val="right" w:pos="9922"/>
        </w:tabs>
        <w:spacing w:line="360" w:lineRule="auto"/>
        <w:jc w:val="both"/>
        <w:rPr>
          <w:sz w:val="28"/>
          <w:szCs w:val="28"/>
        </w:rPr>
      </w:pPr>
    </w:p>
    <w:p w14:paraId="2D06F4D5" w14:textId="77777777" w:rsidR="0041083E" w:rsidRDefault="00FE18A2">
      <w:pPr>
        <w:pStyle w:val="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EEB56DC" w14:textId="77777777" w:rsidR="0041083E" w:rsidRDefault="0041083E">
      <w:pPr>
        <w:pStyle w:val="20"/>
        <w:rPr>
          <w:sz w:val="28"/>
          <w:szCs w:val="28"/>
        </w:rPr>
      </w:pPr>
    </w:p>
    <w:p w14:paraId="257031B5" w14:textId="77777777" w:rsidR="0041083E" w:rsidRDefault="00FE18A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утвердить состав комиссии по землепользованию и застройке Анучинского муниципального округа Приморского края (Приложение 1).</w:t>
      </w:r>
    </w:p>
    <w:p w14:paraId="5C2FA2ED" w14:textId="77777777" w:rsidR="0041083E" w:rsidRDefault="00FE18A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 комиссии по землепользованию и застройке Анучинского муниципального округа Приморского края» (Приложение 2).</w:t>
      </w:r>
    </w:p>
    <w:p w14:paraId="2A8A4474" w14:textId="77777777" w:rsidR="0041083E" w:rsidRDefault="00FE18A2">
      <w:pPr>
        <w:pStyle w:val="ab"/>
        <w:numPr>
          <w:ilvl w:val="0"/>
          <w:numId w:val="1"/>
        </w:numPr>
        <w:shd w:val="clear" w:color="auto" w:fill="FFFFFF"/>
        <w:spacing w:after="100" w:line="360" w:lineRule="auto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Общему отделу администрации Анучинского муниципального округа опубликовать настоящее постановление в средствах массовой инфо</w:t>
      </w:r>
      <w:r>
        <w:rPr>
          <w:rFonts w:cs="Calibri"/>
          <w:sz w:val="28"/>
          <w:szCs w:val="28"/>
        </w:rPr>
        <w:t xml:space="preserve">рмации и разместить на официальном сайте администрации Анучинского муниципального </w:t>
      </w:r>
      <w:r>
        <w:rPr>
          <w:rFonts w:cs="Calibri"/>
          <w:sz w:val="28"/>
          <w:szCs w:val="28"/>
        </w:rPr>
        <w:t>округа</w:t>
      </w:r>
      <w:r>
        <w:rPr>
          <w:rFonts w:cs="Calibri"/>
          <w:sz w:val="28"/>
          <w:szCs w:val="28"/>
        </w:rPr>
        <w:t xml:space="preserve"> в сети Интернет.</w:t>
      </w:r>
    </w:p>
    <w:p w14:paraId="1570CE44" w14:textId="77777777" w:rsidR="0041083E" w:rsidRDefault="00FE18A2">
      <w:pPr>
        <w:pStyle w:val="ab"/>
        <w:numPr>
          <w:ilvl w:val="0"/>
          <w:numId w:val="1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постановление вступает в силу </w:t>
      </w:r>
      <w:r>
        <w:rPr>
          <w:rFonts w:cs="Calibri"/>
          <w:sz w:val="28"/>
          <w:szCs w:val="28"/>
        </w:rPr>
        <w:t>со дня его официального опубликования.</w:t>
      </w:r>
    </w:p>
    <w:p w14:paraId="23A5BC0E" w14:textId="77777777" w:rsidR="0041083E" w:rsidRDefault="00FE18A2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282C2527" w14:textId="77777777" w:rsidR="0041083E" w:rsidRDefault="0041083E">
      <w:pPr>
        <w:jc w:val="both"/>
        <w:rPr>
          <w:sz w:val="28"/>
          <w:szCs w:val="28"/>
        </w:rPr>
      </w:pPr>
    </w:p>
    <w:p w14:paraId="409A0842" w14:textId="77777777" w:rsidR="0041083E" w:rsidRDefault="0041083E">
      <w:pPr>
        <w:jc w:val="both"/>
        <w:rPr>
          <w:sz w:val="28"/>
          <w:szCs w:val="28"/>
        </w:rPr>
      </w:pPr>
    </w:p>
    <w:p w14:paraId="703BA391" w14:textId="77777777" w:rsidR="0041083E" w:rsidRDefault="00FE18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t>ва Анучинского</w:t>
      </w:r>
    </w:p>
    <w:p w14:paraId="3AFED87A" w14:textId="77777777" w:rsidR="0041083E" w:rsidRDefault="00FE1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5DC3A240" w14:textId="77777777" w:rsidR="0041083E" w:rsidRDefault="0041083E">
      <w:pPr>
        <w:jc w:val="both"/>
        <w:rPr>
          <w:sz w:val="28"/>
          <w:szCs w:val="28"/>
        </w:rPr>
      </w:pPr>
    </w:p>
    <w:p w14:paraId="35345A9A" w14:textId="77777777" w:rsidR="0041083E" w:rsidRDefault="0041083E">
      <w:pPr>
        <w:jc w:val="both"/>
        <w:rPr>
          <w:sz w:val="28"/>
          <w:szCs w:val="28"/>
        </w:rPr>
      </w:pPr>
    </w:p>
    <w:p w14:paraId="34848842" w14:textId="77777777" w:rsidR="0041083E" w:rsidRDefault="0041083E">
      <w:pPr>
        <w:jc w:val="both"/>
        <w:rPr>
          <w:sz w:val="28"/>
          <w:szCs w:val="28"/>
        </w:rPr>
      </w:pPr>
    </w:p>
    <w:p w14:paraId="5B6C1C4C" w14:textId="77777777" w:rsidR="0041083E" w:rsidRDefault="0041083E">
      <w:pPr>
        <w:jc w:val="both"/>
        <w:rPr>
          <w:sz w:val="28"/>
          <w:szCs w:val="28"/>
        </w:rPr>
      </w:pPr>
    </w:p>
    <w:p w14:paraId="5D868505" w14:textId="77777777" w:rsidR="0041083E" w:rsidRDefault="0041083E">
      <w:pPr>
        <w:jc w:val="both"/>
        <w:rPr>
          <w:sz w:val="28"/>
          <w:szCs w:val="28"/>
        </w:rPr>
      </w:pPr>
    </w:p>
    <w:p w14:paraId="0CAA02DC" w14:textId="77777777" w:rsidR="0041083E" w:rsidRDefault="0041083E">
      <w:pPr>
        <w:jc w:val="both"/>
        <w:rPr>
          <w:sz w:val="28"/>
          <w:szCs w:val="28"/>
        </w:rPr>
      </w:pPr>
    </w:p>
    <w:p w14:paraId="713C76EE" w14:textId="77777777" w:rsidR="0041083E" w:rsidRDefault="0041083E">
      <w:pPr>
        <w:jc w:val="both"/>
        <w:rPr>
          <w:sz w:val="28"/>
          <w:szCs w:val="28"/>
        </w:rPr>
      </w:pPr>
    </w:p>
    <w:p w14:paraId="37AB6D77" w14:textId="77777777" w:rsidR="0041083E" w:rsidRDefault="0041083E">
      <w:pPr>
        <w:jc w:val="both"/>
        <w:rPr>
          <w:sz w:val="28"/>
          <w:szCs w:val="28"/>
        </w:rPr>
      </w:pPr>
    </w:p>
    <w:p w14:paraId="46934260" w14:textId="77777777" w:rsidR="0041083E" w:rsidRDefault="0041083E">
      <w:pPr>
        <w:jc w:val="both"/>
        <w:rPr>
          <w:sz w:val="28"/>
          <w:szCs w:val="28"/>
        </w:rPr>
      </w:pPr>
    </w:p>
    <w:p w14:paraId="1A66360B" w14:textId="77777777" w:rsidR="0041083E" w:rsidRDefault="0041083E">
      <w:pPr>
        <w:jc w:val="both"/>
        <w:rPr>
          <w:sz w:val="28"/>
          <w:szCs w:val="28"/>
        </w:rPr>
      </w:pPr>
    </w:p>
    <w:p w14:paraId="5E33FD51" w14:textId="77777777" w:rsidR="0041083E" w:rsidRDefault="0041083E">
      <w:pPr>
        <w:jc w:val="both"/>
        <w:rPr>
          <w:sz w:val="28"/>
          <w:szCs w:val="28"/>
        </w:rPr>
      </w:pPr>
    </w:p>
    <w:p w14:paraId="0B89E48C" w14:textId="77777777" w:rsidR="0041083E" w:rsidRDefault="0041083E">
      <w:pPr>
        <w:jc w:val="both"/>
        <w:rPr>
          <w:sz w:val="28"/>
          <w:szCs w:val="28"/>
        </w:rPr>
      </w:pPr>
    </w:p>
    <w:p w14:paraId="44117359" w14:textId="77777777" w:rsidR="0041083E" w:rsidRDefault="0041083E">
      <w:pPr>
        <w:jc w:val="both"/>
        <w:rPr>
          <w:sz w:val="28"/>
          <w:szCs w:val="28"/>
        </w:rPr>
      </w:pPr>
    </w:p>
    <w:p w14:paraId="6C8308C7" w14:textId="77777777" w:rsidR="0041083E" w:rsidRDefault="0041083E">
      <w:pPr>
        <w:jc w:val="both"/>
        <w:rPr>
          <w:sz w:val="28"/>
          <w:szCs w:val="28"/>
        </w:rPr>
      </w:pPr>
    </w:p>
    <w:p w14:paraId="79F4A643" w14:textId="77777777" w:rsidR="0041083E" w:rsidRDefault="0041083E">
      <w:pPr>
        <w:jc w:val="both"/>
        <w:rPr>
          <w:sz w:val="28"/>
          <w:szCs w:val="28"/>
        </w:rPr>
      </w:pPr>
    </w:p>
    <w:p w14:paraId="399B4ECD" w14:textId="77777777" w:rsidR="0041083E" w:rsidRDefault="0041083E">
      <w:pPr>
        <w:jc w:val="both"/>
        <w:rPr>
          <w:sz w:val="28"/>
          <w:szCs w:val="28"/>
        </w:rPr>
      </w:pPr>
    </w:p>
    <w:p w14:paraId="162AEF0F" w14:textId="77777777" w:rsidR="0041083E" w:rsidRDefault="0041083E">
      <w:pPr>
        <w:jc w:val="both"/>
        <w:rPr>
          <w:sz w:val="28"/>
          <w:szCs w:val="28"/>
        </w:rPr>
      </w:pPr>
    </w:p>
    <w:p w14:paraId="0821CB19" w14:textId="77777777" w:rsidR="0041083E" w:rsidRDefault="0041083E">
      <w:pPr>
        <w:jc w:val="both"/>
        <w:rPr>
          <w:sz w:val="28"/>
          <w:szCs w:val="28"/>
        </w:rPr>
      </w:pPr>
    </w:p>
    <w:p w14:paraId="13793DD9" w14:textId="77777777" w:rsidR="0041083E" w:rsidRDefault="0041083E">
      <w:pPr>
        <w:jc w:val="both"/>
        <w:rPr>
          <w:sz w:val="28"/>
          <w:szCs w:val="28"/>
        </w:rPr>
      </w:pPr>
    </w:p>
    <w:p w14:paraId="2D46776A" w14:textId="77777777" w:rsidR="0041083E" w:rsidRDefault="0041083E">
      <w:pPr>
        <w:jc w:val="both"/>
        <w:rPr>
          <w:sz w:val="28"/>
          <w:szCs w:val="28"/>
        </w:rPr>
      </w:pPr>
    </w:p>
    <w:p w14:paraId="035FDF39" w14:textId="77777777" w:rsidR="0041083E" w:rsidRDefault="0041083E">
      <w:pPr>
        <w:jc w:val="both"/>
        <w:rPr>
          <w:sz w:val="28"/>
          <w:szCs w:val="28"/>
        </w:rPr>
      </w:pPr>
    </w:p>
    <w:p w14:paraId="10034CA6" w14:textId="77777777" w:rsidR="0041083E" w:rsidRDefault="0041083E">
      <w:pPr>
        <w:jc w:val="both"/>
        <w:rPr>
          <w:sz w:val="28"/>
          <w:szCs w:val="28"/>
        </w:rPr>
      </w:pPr>
    </w:p>
    <w:p w14:paraId="69A045F5" w14:textId="77777777" w:rsidR="0041083E" w:rsidRDefault="0041083E">
      <w:pPr>
        <w:jc w:val="both"/>
        <w:rPr>
          <w:sz w:val="28"/>
          <w:szCs w:val="28"/>
        </w:rPr>
      </w:pPr>
    </w:p>
    <w:p w14:paraId="44A8B70C" w14:textId="77777777" w:rsidR="0041083E" w:rsidRDefault="0041083E">
      <w:pPr>
        <w:jc w:val="both"/>
        <w:rPr>
          <w:sz w:val="28"/>
          <w:szCs w:val="28"/>
        </w:rPr>
      </w:pPr>
    </w:p>
    <w:p w14:paraId="1783288B" w14:textId="77777777" w:rsidR="0041083E" w:rsidRDefault="0041083E">
      <w:pPr>
        <w:jc w:val="both"/>
        <w:rPr>
          <w:sz w:val="28"/>
          <w:szCs w:val="28"/>
        </w:rPr>
      </w:pPr>
    </w:p>
    <w:p w14:paraId="1DB72687" w14:textId="77777777" w:rsidR="0041083E" w:rsidRDefault="0041083E">
      <w:pPr>
        <w:jc w:val="both"/>
        <w:rPr>
          <w:sz w:val="28"/>
          <w:szCs w:val="28"/>
        </w:rPr>
      </w:pPr>
    </w:p>
    <w:p w14:paraId="164DCE34" w14:textId="77777777" w:rsidR="0041083E" w:rsidRDefault="0041083E">
      <w:pPr>
        <w:jc w:val="both"/>
        <w:rPr>
          <w:sz w:val="28"/>
          <w:szCs w:val="28"/>
        </w:rPr>
      </w:pPr>
    </w:p>
    <w:p w14:paraId="41EC6D78" w14:textId="77777777" w:rsidR="0041083E" w:rsidRDefault="0041083E">
      <w:pPr>
        <w:jc w:val="both"/>
        <w:rPr>
          <w:sz w:val="28"/>
          <w:szCs w:val="28"/>
        </w:rPr>
      </w:pPr>
    </w:p>
    <w:p w14:paraId="2630607F" w14:textId="77777777" w:rsidR="0041083E" w:rsidRDefault="0041083E">
      <w:pPr>
        <w:jc w:val="both"/>
        <w:rPr>
          <w:sz w:val="28"/>
          <w:szCs w:val="28"/>
        </w:rPr>
      </w:pPr>
    </w:p>
    <w:p w14:paraId="28F2C20D" w14:textId="77777777" w:rsidR="0041083E" w:rsidRDefault="0041083E">
      <w:pPr>
        <w:jc w:val="both"/>
        <w:rPr>
          <w:sz w:val="28"/>
          <w:szCs w:val="28"/>
        </w:rPr>
      </w:pPr>
    </w:p>
    <w:p w14:paraId="040B455E" w14:textId="77777777" w:rsidR="0041083E" w:rsidRDefault="0041083E">
      <w:pPr>
        <w:jc w:val="both"/>
        <w:rPr>
          <w:sz w:val="28"/>
          <w:szCs w:val="28"/>
        </w:rPr>
      </w:pPr>
    </w:p>
    <w:p w14:paraId="3F70D60E" w14:textId="77777777" w:rsidR="0041083E" w:rsidRDefault="0041083E">
      <w:pPr>
        <w:jc w:val="both"/>
        <w:rPr>
          <w:sz w:val="28"/>
          <w:szCs w:val="28"/>
        </w:rPr>
      </w:pPr>
    </w:p>
    <w:p w14:paraId="66D0A5AF" w14:textId="77777777" w:rsidR="0041083E" w:rsidRDefault="0041083E">
      <w:pPr>
        <w:jc w:val="both"/>
        <w:rPr>
          <w:sz w:val="28"/>
          <w:szCs w:val="28"/>
        </w:rPr>
      </w:pPr>
    </w:p>
    <w:p w14:paraId="6D71192A" w14:textId="77777777" w:rsidR="0041083E" w:rsidRDefault="0041083E">
      <w:pPr>
        <w:jc w:val="both"/>
        <w:rPr>
          <w:sz w:val="28"/>
          <w:szCs w:val="28"/>
        </w:rPr>
      </w:pPr>
    </w:p>
    <w:p w14:paraId="26DF645C" w14:textId="77777777" w:rsidR="0041083E" w:rsidRDefault="0041083E">
      <w:pPr>
        <w:jc w:val="both"/>
        <w:rPr>
          <w:sz w:val="28"/>
          <w:szCs w:val="28"/>
        </w:rPr>
      </w:pPr>
    </w:p>
    <w:p w14:paraId="6319D9E3" w14:textId="77777777" w:rsidR="0041083E" w:rsidRDefault="00FE18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71C8C9B4" w14:textId="77777777" w:rsidR="0041083E" w:rsidRDefault="00FE18A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EEF0257" w14:textId="77777777" w:rsidR="0041083E" w:rsidRDefault="00FE18A2">
      <w:pPr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округа</w:t>
      </w:r>
    </w:p>
    <w:p w14:paraId="7239987F" w14:textId="77777777" w:rsidR="0041083E" w:rsidRDefault="00FE18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14:paraId="269C38A0" w14:textId="77777777" w:rsidR="0041083E" w:rsidRDefault="0041083E">
      <w:pPr>
        <w:jc w:val="right"/>
        <w:rPr>
          <w:sz w:val="28"/>
          <w:szCs w:val="28"/>
        </w:rPr>
      </w:pPr>
    </w:p>
    <w:p w14:paraId="52350899" w14:textId="77777777" w:rsidR="0041083E" w:rsidRDefault="00FE18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168  </w:t>
      </w:r>
    </w:p>
    <w:p w14:paraId="5797B171" w14:textId="77777777" w:rsidR="0041083E" w:rsidRDefault="0041083E">
      <w:pPr>
        <w:jc w:val="right"/>
        <w:rPr>
          <w:sz w:val="28"/>
          <w:szCs w:val="28"/>
        </w:rPr>
      </w:pPr>
    </w:p>
    <w:p w14:paraId="717F3069" w14:textId="77777777" w:rsidR="0041083E" w:rsidRDefault="00FE1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землепользованию и застройке Анучинского муниципального округа Приморского края</w:t>
      </w:r>
    </w:p>
    <w:p w14:paraId="37712FB8" w14:textId="77777777" w:rsidR="0041083E" w:rsidRDefault="0041083E">
      <w:pPr>
        <w:spacing w:line="360" w:lineRule="auto"/>
        <w:rPr>
          <w:b/>
          <w:sz w:val="28"/>
          <w:szCs w:val="28"/>
        </w:rPr>
      </w:pPr>
    </w:p>
    <w:p w14:paraId="0C407E30" w14:textId="77777777" w:rsidR="0041083E" w:rsidRDefault="00FE18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14:paraId="2135B0D6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Анучинского муниципального округа.</w:t>
      </w:r>
    </w:p>
    <w:p w14:paraId="23CDBA77" w14:textId="77777777" w:rsidR="0041083E" w:rsidRDefault="00FE18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14:paraId="26772DF7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управления по работе с территориями администрации Анучинского муниципального округа.</w:t>
      </w:r>
    </w:p>
    <w:p w14:paraId="452B2230" w14:textId="77777777" w:rsidR="0041083E" w:rsidRDefault="00FE18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14:paraId="22CB73E4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отдела имущественных и земельных отношений управления по работе с территориями администрации Анучинского муниципального округа</w:t>
      </w:r>
      <w:r>
        <w:rPr>
          <w:sz w:val="28"/>
          <w:szCs w:val="28"/>
        </w:rPr>
        <w:t>.</w:t>
      </w:r>
    </w:p>
    <w:p w14:paraId="7229AD3E" w14:textId="77777777" w:rsidR="0041083E" w:rsidRDefault="00FE18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14:paraId="43E8254D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Анучинского территориального отдела управления по работе с территориями администрации Анучинского муниципального округа;</w:t>
      </w:r>
    </w:p>
    <w:p w14:paraId="3BEBC587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</w:t>
      </w:r>
      <w:proofErr w:type="spellStart"/>
      <w:r>
        <w:rPr>
          <w:sz w:val="28"/>
          <w:szCs w:val="28"/>
        </w:rPr>
        <w:t>Виноградовского</w:t>
      </w:r>
      <w:proofErr w:type="spellEnd"/>
      <w:r>
        <w:rPr>
          <w:sz w:val="28"/>
          <w:szCs w:val="28"/>
        </w:rPr>
        <w:t xml:space="preserve"> территориального отдела управления по работе с территориями администрации Ану</w:t>
      </w:r>
      <w:r>
        <w:rPr>
          <w:sz w:val="28"/>
          <w:szCs w:val="28"/>
        </w:rPr>
        <w:t>чинского муниципального округа;</w:t>
      </w:r>
    </w:p>
    <w:p w14:paraId="5F059B9E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Гражданского территориального отдела управления по работе с территориями администрации Анучинского муниципального округа;</w:t>
      </w:r>
    </w:p>
    <w:p w14:paraId="752FD27D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Чернышевского территориального отдела управления по работе с территориями адми</w:t>
      </w:r>
      <w:r>
        <w:rPr>
          <w:sz w:val="28"/>
          <w:szCs w:val="28"/>
        </w:rPr>
        <w:t>нистрации Анучинского муниципального округа;</w:t>
      </w:r>
    </w:p>
    <w:p w14:paraId="46AAFA4C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имущественных и земельных отношений управления по работе с территориями администрации Анучинского муниципального округа.</w:t>
      </w:r>
    </w:p>
    <w:p w14:paraId="28511D3D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отдела имущественных и земельных отношений </w:t>
      </w:r>
      <w:r>
        <w:rPr>
          <w:sz w:val="28"/>
          <w:szCs w:val="28"/>
        </w:rPr>
        <w:t>управления по работе с территориями администрации Анучинского муниципального округа.</w:t>
      </w:r>
    </w:p>
    <w:p w14:paraId="4ADB68A7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Начальник отдела жизнеобеспечения администрации Анучинского муниципального округа;</w:t>
      </w:r>
    </w:p>
    <w:p w14:paraId="5E4AB10C" w14:textId="77777777" w:rsidR="0041083E" w:rsidRDefault="00FE18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Лица, представляющие общественные и частные интересы граждан, владельцев недвижимост</w:t>
      </w:r>
      <w:r>
        <w:rPr>
          <w:sz w:val="28"/>
          <w:szCs w:val="28"/>
        </w:rPr>
        <w:t xml:space="preserve">и, общественных, коммерческих и иных организаций. </w:t>
      </w:r>
    </w:p>
    <w:p w14:paraId="72770627" w14:textId="77777777" w:rsidR="0041083E" w:rsidRDefault="0041083E">
      <w:pPr>
        <w:spacing w:line="360" w:lineRule="auto"/>
        <w:rPr>
          <w:sz w:val="28"/>
          <w:szCs w:val="28"/>
        </w:rPr>
      </w:pPr>
    </w:p>
    <w:p w14:paraId="5B33FC7A" w14:textId="77777777" w:rsidR="0041083E" w:rsidRDefault="0041083E">
      <w:pPr>
        <w:spacing w:line="360" w:lineRule="auto"/>
        <w:rPr>
          <w:sz w:val="28"/>
          <w:szCs w:val="28"/>
        </w:rPr>
      </w:pPr>
    </w:p>
    <w:p w14:paraId="7469CD54" w14:textId="77777777" w:rsidR="0041083E" w:rsidRDefault="0041083E">
      <w:pPr>
        <w:spacing w:line="360" w:lineRule="auto"/>
        <w:rPr>
          <w:sz w:val="28"/>
          <w:szCs w:val="28"/>
        </w:rPr>
      </w:pPr>
    </w:p>
    <w:p w14:paraId="19F6F6C5" w14:textId="77777777" w:rsidR="0041083E" w:rsidRDefault="0041083E">
      <w:pPr>
        <w:spacing w:line="360" w:lineRule="auto"/>
        <w:rPr>
          <w:sz w:val="28"/>
          <w:szCs w:val="28"/>
        </w:rPr>
      </w:pPr>
    </w:p>
    <w:p w14:paraId="3265A2BB" w14:textId="77777777" w:rsidR="0041083E" w:rsidRDefault="0041083E">
      <w:pPr>
        <w:spacing w:line="360" w:lineRule="auto"/>
        <w:rPr>
          <w:sz w:val="28"/>
          <w:szCs w:val="28"/>
        </w:rPr>
      </w:pPr>
    </w:p>
    <w:p w14:paraId="0020BE7F" w14:textId="77777777" w:rsidR="0041083E" w:rsidRDefault="0041083E">
      <w:pPr>
        <w:spacing w:line="360" w:lineRule="auto"/>
        <w:rPr>
          <w:sz w:val="28"/>
          <w:szCs w:val="28"/>
        </w:rPr>
      </w:pPr>
    </w:p>
    <w:p w14:paraId="0338CA75" w14:textId="77777777" w:rsidR="0041083E" w:rsidRDefault="0041083E">
      <w:pPr>
        <w:spacing w:line="360" w:lineRule="auto"/>
        <w:rPr>
          <w:sz w:val="28"/>
          <w:szCs w:val="28"/>
        </w:rPr>
      </w:pPr>
    </w:p>
    <w:p w14:paraId="34BBA673" w14:textId="77777777" w:rsidR="0041083E" w:rsidRDefault="0041083E">
      <w:pPr>
        <w:spacing w:line="360" w:lineRule="auto"/>
        <w:rPr>
          <w:sz w:val="28"/>
          <w:szCs w:val="28"/>
        </w:rPr>
      </w:pPr>
    </w:p>
    <w:p w14:paraId="1DED579E" w14:textId="77777777" w:rsidR="0041083E" w:rsidRDefault="0041083E">
      <w:pPr>
        <w:spacing w:line="360" w:lineRule="auto"/>
        <w:rPr>
          <w:sz w:val="28"/>
          <w:szCs w:val="28"/>
        </w:rPr>
      </w:pPr>
    </w:p>
    <w:p w14:paraId="354717C9" w14:textId="77777777" w:rsidR="0041083E" w:rsidRDefault="0041083E">
      <w:pPr>
        <w:spacing w:line="360" w:lineRule="auto"/>
        <w:rPr>
          <w:sz w:val="28"/>
          <w:szCs w:val="28"/>
        </w:rPr>
      </w:pPr>
    </w:p>
    <w:p w14:paraId="036851E1" w14:textId="77777777" w:rsidR="0041083E" w:rsidRDefault="0041083E">
      <w:pPr>
        <w:spacing w:line="360" w:lineRule="auto"/>
        <w:rPr>
          <w:sz w:val="28"/>
          <w:szCs w:val="28"/>
        </w:rPr>
      </w:pPr>
    </w:p>
    <w:p w14:paraId="5419C405" w14:textId="77777777" w:rsidR="0041083E" w:rsidRDefault="0041083E">
      <w:pPr>
        <w:spacing w:line="360" w:lineRule="auto"/>
        <w:rPr>
          <w:sz w:val="28"/>
          <w:szCs w:val="28"/>
        </w:rPr>
      </w:pPr>
    </w:p>
    <w:p w14:paraId="7B81DA81" w14:textId="77777777" w:rsidR="0041083E" w:rsidRDefault="0041083E">
      <w:pPr>
        <w:spacing w:line="360" w:lineRule="auto"/>
        <w:rPr>
          <w:sz w:val="28"/>
          <w:szCs w:val="28"/>
        </w:rPr>
      </w:pPr>
    </w:p>
    <w:p w14:paraId="3FA87190" w14:textId="77777777" w:rsidR="0041083E" w:rsidRDefault="0041083E">
      <w:pPr>
        <w:spacing w:line="360" w:lineRule="auto"/>
        <w:rPr>
          <w:sz w:val="28"/>
          <w:szCs w:val="28"/>
        </w:rPr>
      </w:pPr>
    </w:p>
    <w:p w14:paraId="3C196DF7" w14:textId="77777777" w:rsidR="0041083E" w:rsidRDefault="0041083E">
      <w:pPr>
        <w:spacing w:line="360" w:lineRule="auto"/>
        <w:rPr>
          <w:sz w:val="28"/>
          <w:szCs w:val="28"/>
        </w:rPr>
      </w:pPr>
    </w:p>
    <w:p w14:paraId="369C6F9A" w14:textId="77777777" w:rsidR="0041083E" w:rsidRDefault="0041083E">
      <w:pPr>
        <w:spacing w:line="360" w:lineRule="auto"/>
        <w:rPr>
          <w:sz w:val="28"/>
          <w:szCs w:val="28"/>
        </w:rPr>
      </w:pPr>
    </w:p>
    <w:p w14:paraId="2A723CBD" w14:textId="77777777" w:rsidR="0041083E" w:rsidRDefault="0041083E">
      <w:pPr>
        <w:spacing w:line="360" w:lineRule="auto"/>
        <w:rPr>
          <w:sz w:val="28"/>
          <w:szCs w:val="28"/>
        </w:rPr>
      </w:pPr>
    </w:p>
    <w:p w14:paraId="7B90F7AC" w14:textId="77777777" w:rsidR="0041083E" w:rsidRDefault="0041083E">
      <w:pPr>
        <w:spacing w:line="360" w:lineRule="auto"/>
        <w:rPr>
          <w:sz w:val="28"/>
          <w:szCs w:val="28"/>
        </w:rPr>
      </w:pPr>
    </w:p>
    <w:p w14:paraId="037A7999" w14:textId="77777777" w:rsidR="0041083E" w:rsidRDefault="0041083E">
      <w:pPr>
        <w:spacing w:line="360" w:lineRule="auto"/>
        <w:rPr>
          <w:sz w:val="28"/>
          <w:szCs w:val="28"/>
        </w:rPr>
      </w:pPr>
    </w:p>
    <w:p w14:paraId="0C979CA8" w14:textId="10565B6B" w:rsidR="0041083E" w:rsidRDefault="0041083E">
      <w:pPr>
        <w:spacing w:line="360" w:lineRule="auto"/>
        <w:rPr>
          <w:sz w:val="28"/>
          <w:szCs w:val="28"/>
        </w:rPr>
      </w:pPr>
    </w:p>
    <w:p w14:paraId="5BFDD516" w14:textId="33E49631" w:rsidR="00FE18A2" w:rsidRDefault="00FE18A2">
      <w:pPr>
        <w:spacing w:line="360" w:lineRule="auto"/>
        <w:rPr>
          <w:sz w:val="28"/>
          <w:szCs w:val="28"/>
        </w:rPr>
      </w:pPr>
    </w:p>
    <w:p w14:paraId="6362B089" w14:textId="5C1B76B2" w:rsidR="00FE18A2" w:rsidRDefault="00FE18A2">
      <w:pPr>
        <w:spacing w:line="360" w:lineRule="auto"/>
        <w:rPr>
          <w:sz w:val="28"/>
          <w:szCs w:val="28"/>
        </w:rPr>
      </w:pPr>
    </w:p>
    <w:p w14:paraId="24A57F54" w14:textId="7C128C3C" w:rsidR="00FE18A2" w:rsidRDefault="00FE18A2">
      <w:pPr>
        <w:spacing w:line="360" w:lineRule="auto"/>
        <w:rPr>
          <w:sz w:val="28"/>
          <w:szCs w:val="28"/>
        </w:rPr>
      </w:pPr>
    </w:p>
    <w:p w14:paraId="6E9AC804" w14:textId="77777777" w:rsidR="00FE18A2" w:rsidRDefault="00FE18A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2F6183BE" w14:textId="77777777" w:rsidR="0041083E" w:rsidRDefault="0041083E">
      <w:pPr>
        <w:spacing w:line="360" w:lineRule="auto"/>
        <w:rPr>
          <w:sz w:val="28"/>
          <w:szCs w:val="28"/>
        </w:rPr>
      </w:pPr>
    </w:p>
    <w:p w14:paraId="4B07D807" w14:textId="77777777" w:rsidR="0041083E" w:rsidRDefault="0041083E">
      <w:pPr>
        <w:spacing w:line="360" w:lineRule="auto"/>
        <w:rPr>
          <w:sz w:val="28"/>
          <w:szCs w:val="28"/>
        </w:rPr>
      </w:pPr>
    </w:p>
    <w:p w14:paraId="06F773BE" w14:textId="77777777" w:rsidR="0041083E" w:rsidRDefault="0041083E">
      <w:pPr>
        <w:spacing w:line="360" w:lineRule="auto"/>
        <w:rPr>
          <w:sz w:val="28"/>
          <w:szCs w:val="28"/>
        </w:rPr>
      </w:pPr>
    </w:p>
    <w:p w14:paraId="5E1FE26A" w14:textId="77777777" w:rsidR="0041083E" w:rsidRDefault="00FE18A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083DE4A9" w14:textId="77777777" w:rsidR="0041083E" w:rsidRDefault="00FE18A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979ED4D" w14:textId="77777777" w:rsidR="0041083E" w:rsidRDefault="00FE18A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округа</w:t>
      </w:r>
    </w:p>
    <w:p w14:paraId="65918EDE" w14:textId="77777777" w:rsidR="0041083E" w:rsidRDefault="00FE18A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14:paraId="1C22CA12" w14:textId="77777777" w:rsidR="0041083E" w:rsidRDefault="0041083E">
      <w:pPr>
        <w:spacing w:line="240" w:lineRule="atLeast"/>
        <w:jc w:val="right"/>
        <w:rPr>
          <w:sz w:val="16"/>
          <w:szCs w:val="16"/>
        </w:rPr>
      </w:pPr>
    </w:p>
    <w:p w14:paraId="7DAECBD5" w14:textId="77777777" w:rsidR="0041083E" w:rsidRDefault="00FE18A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«18» </w:t>
      </w:r>
      <w:r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168  </w:t>
      </w:r>
    </w:p>
    <w:p w14:paraId="35CEAC88" w14:textId="77777777" w:rsidR="0041083E" w:rsidRDefault="0041083E">
      <w:pPr>
        <w:spacing w:line="240" w:lineRule="atLeast"/>
        <w:jc w:val="right"/>
      </w:pPr>
    </w:p>
    <w:p w14:paraId="54BDA483" w14:textId="77777777" w:rsidR="0041083E" w:rsidRDefault="0041083E">
      <w:pPr>
        <w:spacing w:line="240" w:lineRule="atLeast"/>
        <w:jc w:val="center"/>
        <w:rPr>
          <w:b/>
        </w:rPr>
      </w:pPr>
    </w:p>
    <w:p w14:paraId="0A5D1DE5" w14:textId="77777777" w:rsidR="0041083E" w:rsidRDefault="00FE18A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315087AD" w14:textId="77777777" w:rsidR="0041083E" w:rsidRDefault="00FE18A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землепользованию и застройке </w:t>
      </w:r>
    </w:p>
    <w:p w14:paraId="7971B523" w14:textId="77777777" w:rsidR="0041083E" w:rsidRDefault="00FE18A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 Приморского края</w:t>
      </w:r>
    </w:p>
    <w:p w14:paraId="1A3EEFE3" w14:textId="77777777" w:rsidR="0041083E" w:rsidRDefault="0041083E">
      <w:pPr>
        <w:spacing w:line="240" w:lineRule="atLeast"/>
        <w:jc w:val="center"/>
        <w:rPr>
          <w:b/>
          <w:sz w:val="28"/>
          <w:szCs w:val="28"/>
        </w:rPr>
      </w:pPr>
    </w:p>
    <w:p w14:paraId="7B8587CA" w14:textId="77777777" w:rsidR="0041083E" w:rsidRDefault="00FE18A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CB756A7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Анучинск</w:t>
      </w:r>
      <w:r>
        <w:rPr>
          <w:rFonts w:ascii="Times New Roman" w:hAnsi="Times New Roman" w:cs="Times New Roman"/>
          <w:sz w:val="28"/>
          <w:szCs w:val="28"/>
        </w:rPr>
        <w:t>ого муниципального округа Приморского края.</w:t>
      </w:r>
    </w:p>
    <w:p w14:paraId="308431B1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задачи, полномочия и порядок работы комиссии по землепользованию и застройке Анучинского муниципального округа Приморского края (далее - Комиссия).</w:t>
      </w:r>
    </w:p>
    <w:p w14:paraId="5A7311CA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создается как постоянно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орган в целях принятия решений в области архитектуры и градостроительства на территории Анучинского муниципального округа Приморского края, а также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за организацией землепользования и застройки на территории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 в соответствии с компетенцией органов местного самоуправления Анучинского муниципального округа Приморского края</w:t>
      </w:r>
    </w:p>
    <w:p w14:paraId="0B7E5EF5" w14:textId="77777777" w:rsidR="0041083E" w:rsidRDefault="004108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0D980D" w14:textId="77777777" w:rsidR="0041083E" w:rsidRDefault="00FE18A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комиссии и порядок работы</w:t>
      </w:r>
    </w:p>
    <w:p w14:paraId="468EE34B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Комиссию возглавляет заместитель главы администрации Анучинского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округа, курирующий вопросы градостроительства и архитектуры, контроля за организацией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застройки.</w:t>
      </w:r>
    </w:p>
    <w:p w14:paraId="72B29367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 Комиссии формируется из представителей органов администрации Анучинского муниципального округа Приморского края.</w:t>
      </w:r>
      <w:r>
        <w:rPr>
          <w:rFonts w:ascii="Times New Roman" w:hAnsi="Times New Roman" w:cs="Times New Roman"/>
          <w:sz w:val="28"/>
          <w:szCs w:val="28"/>
        </w:rPr>
        <w:br/>
        <w:t>По обращению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иных органов местного самоуправления Анучинского муниципального округа Приморского края, территориальных органов исполнительной власти Приморского края, территориальных федеральных органов исполнительной власти в состав Комиссии могут включа</w:t>
      </w:r>
      <w:r>
        <w:rPr>
          <w:rFonts w:ascii="Times New Roman" w:hAnsi="Times New Roman" w:cs="Times New Roman"/>
          <w:sz w:val="28"/>
          <w:szCs w:val="28"/>
        </w:rPr>
        <w:t>ться их представители. При необходимости на заседания комиссии приглашаются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14:paraId="47CDCA7B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Формой работы Ко</w:t>
      </w:r>
      <w:r>
        <w:rPr>
          <w:rFonts w:ascii="Times New Roman" w:hAnsi="Times New Roman" w:cs="Times New Roman"/>
          <w:sz w:val="28"/>
          <w:szCs w:val="28"/>
        </w:rPr>
        <w:t xml:space="preserve">миссии является заседание. Комиссия считается постоянно действующей, заседания Комиссии проводятся по мере необходимости. Комиссия созывается по инициативе председателя Комиссии. Повестка заседания Комиссии формируется по инициативе председателя Комиссии,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Комиссии, а также по предложению лиц, входящих в состав Комиссии.</w:t>
      </w:r>
    </w:p>
    <w:p w14:paraId="3CDDB876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Заседание ведет председатель Комиссии, в случае его отсутствия - заместитель председателя Комиссии.</w:t>
      </w:r>
    </w:p>
    <w:p w14:paraId="20FA504D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Комиссия состоит из председателя, заместителя председат</w:t>
      </w:r>
      <w:r>
        <w:rPr>
          <w:rFonts w:ascii="Times New Roman" w:hAnsi="Times New Roman" w:cs="Times New Roman"/>
          <w:sz w:val="28"/>
          <w:szCs w:val="28"/>
        </w:rPr>
        <w:t>еля, секретаря и членов Комиссии.</w:t>
      </w:r>
    </w:p>
    <w:p w14:paraId="3DE74DC0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Секретарь Комиссии уведомляет членов Комиссии о месте, дате и времени проведения заседаний, а также о повестке дня не позднее чем за три дня до ее заседания.</w:t>
      </w:r>
    </w:p>
    <w:p w14:paraId="6D9E85EE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Результаты заседания Комиссии оформляются протоколом в</w:t>
      </w:r>
      <w:r>
        <w:rPr>
          <w:rFonts w:ascii="Times New Roman" w:hAnsi="Times New Roman" w:cs="Times New Roman"/>
          <w:sz w:val="28"/>
          <w:szCs w:val="28"/>
        </w:rPr>
        <w:t xml:space="preserve"> семидневный срок со дня заседания, который подписывается председателем (заместителем председателя) Комиссии и секретарем. В протоколе фиксируются вопросы, вынесенные на рассмотрение Комиссии, а также принятые по ним решения.</w:t>
      </w:r>
    </w:p>
    <w:p w14:paraId="7584EABA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Протокол заседания Комисс</w:t>
      </w:r>
      <w:r>
        <w:rPr>
          <w:rFonts w:ascii="Times New Roman" w:hAnsi="Times New Roman" w:cs="Times New Roman"/>
          <w:sz w:val="28"/>
          <w:szCs w:val="28"/>
        </w:rPr>
        <w:t xml:space="preserve">ии содержит решения, принятые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 по повестке дня, а также поручения членам Комиссии по вопросам организации ее работы.</w:t>
      </w:r>
    </w:p>
    <w:p w14:paraId="072DD7BC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Комиссия вправе принимать решения, если на ее заседании присутствует не менее 2/3 членов Комиссии. Решения Комиссии принимают</w:t>
      </w:r>
      <w:r>
        <w:rPr>
          <w:rFonts w:ascii="Times New Roman" w:hAnsi="Times New Roman" w:cs="Times New Roman"/>
          <w:sz w:val="28"/>
          <w:szCs w:val="28"/>
        </w:rPr>
        <w:t>ся простым большинством голосов присутствующих путем открытого голосования.</w:t>
      </w:r>
    </w:p>
    <w:p w14:paraId="04BA0C03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Члены Комиссии имеют право одного голоса по каждому вопросу, который выносится на голосование. При равенстве голосов голос председателя является решающим.</w:t>
      </w:r>
    </w:p>
    <w:p w14:paraId="706B71DB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Председатель </w:t>
      </w:r>
      <w:r>
        <w:rPr>
          <w:rFonts w:ascii="Times New Roman" w:hAnsi="Times New Roman" w:cs="Times New Roman"/>
          <w:sz w:val="28"/>
          <w:szCs w:val="28"/>
        </w:rPr>
        <w:t>комиссии (заместитель председателя):</w:t>
      </w:r>
    </w:p>
    <w:p w14:paraId="64FBC32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Комиссии, определяет перечень и порядок рассмотрения вопросов на заседаниях Комиссии;</w:t>
      </w:r>
    </w:p>
    <w:p w14:paraId="297BE02E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время заседания Комиссии и документы, рассматриваемые Комиссией;</w:t>
      </w:r>
    </w:p>
    <w:p w14:paraId="10541317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</w:t>
      </w:r>
      <w:r>
        <w:rPr>
          <w:rFonts w:ascii="Times New Roman" w:hAnsi="Times New Roman" w:cs="Times New Roman"/>
          <w:sz w:val="28"/>
          <w:szCs w:val="28"/>
        </w:rPr>
        <w:t>ывает протоколы заседаний Комиссии;</w:t>
      </w:r>
    </w:p>
    <w:p w14:paraId="046D0CA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выполнение возложенных на Комиссию задач.</w:t>
      </w:r>
    </w:p>
    <w:p w14:paraId="668C594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Секретарь Комиссии: </w:t>
      </w:r>
    </w:p>
    <w:p w14:paraId="314B0D55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техническое обслуживание деятельности Комиссии;</w:t>
      </w:r>
    </w:p>
    <w:p w14:paraId="274B435B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организационному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14:paraId="0D63CCDC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доводит до сведения Комиссии вопросы, вынесенные на рассмотрение Комиссии;</w:t>
      </w:r>
    </w:p>
    <w:p w14:paraId="48B6BC62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или заместителя председателя Комиссии;</w:t>
      </w:r>
    </w:p>
    <w:p w14:paraId="2565D8BD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оформляет и рассылает решения Комиссии и выписки из них, а также выполняет </w:t>
      </w:r>
      <w:r>
        <w:rPr>
          <w:rFonts w:ascii="Times New Roman" w:hAnsi="Times New Roman" w:cs="Times New Roman"/>
          <w:sz w:val="28"/>
          <w:szCs w:val="28"/>
        </w:rPr>
        <w:t>поручения, связанные с реализацией этих решений;</w:t>
      </w:r>
    </w:p>
    <w:p w14:paraId="4F389C08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запросов, проектов решений и других материалов и документов, касающихся выполнения задач и полномочий Комиссии;</w:t>
      </w:r>
    </w:p>
    <w:p w14:paraId="49C6C2C9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заседаниям Комиссии;</w:t>
      </w:r>
    </w:p>
    <w:p w14:paraId="692B77BA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</w:t>
      </w:r>
      <w:r>
        <w:rPr>
          <w:rFonts w:ascii="Times New Roman" w:hAnsi="Times New Roman" w:cs="Times New Roman"/>
          <w:sz w:val="28"/>
          <w:szCs w:val="28"/>
        </w:rPr>
        <w:t>ует контроль и проверку исполнения решений Комиссии.</w:t>
      </w:r>
    </w:p>
    <w:p w14:paraId="439D0B30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В случае отсутствия секретаря Комиссии, председатель Комиссии назначает секретарем одного из членов Комиссии.</w:t>
      </w:r>
    </w:p>
    <w:p w14:paraId="7AC30A7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случае несогласия отдельных членов Комиссии с принятым решением их мнение офо</w:t>
      </w:r>
      <w:r>
        <w:rPr>
          <w:rFonts w:ascii="Times New Roman" w:hAnsi="Times New Roman" w:cs="Times New Roman"/>
          <w:sz w:val="28"/>
          <w:szCs w:val="28"/>
        </w:rPr>
        <w:t>рмляется в протоколе заседания как особое.</w:t>
      </w:r>
    </w:p>
    <w:p w14:paraId="2776B714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Комиссия осуществляет свои полномочия во взаимодействии со всеми органами администрации Анучинского муниципального округа Приморского края, которые обязаны предоставлять по запросам Комиссии необходимую инфо</w:t>
      </w:r>
      <w:r>
        <w:rPr>
          <w:rFonts w:ascii="Times New Roman" w:hAnsi="Times New Roman" w:cs="Times New Roman"/>
          <w:sz w:val="28"/>
          <w:szCs w:val="28"/>
        </w:rPr>
        <w:t>рмацию.</w:t>
      </w:r>
    </w:p>
    <w:p w14:paraId="105A475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На заседания Комиссии в обязательном порядке приглашаются территориальных отделов Анучинского муниципального округа, тех территорий, где расположены объекты недвижимости, в отношении которых вопрос вынесен для рассмотрения Комиссией.</w:t>
      </w:r>
    </w:p>
    <w:p w14:paraId="7270B777" w14:textId="77777777" w:rsidR="0041083E" w:rsidRDefault="004108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3B33A8" w14:textId="77777777" w:rsidR="0041083E" w:rsidRDefault="00FE18A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14:paraId="1F39B5BC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выполняет следующие задачи:</w:t>
      </w:r>
    </w:p>
    <w:p w14:paraId="03FDB0E3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 пределах своей компетенции прав и законных интересов физических и юридических лиц в области землепользования и застройки,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правообладателей земельных участков и объектов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строительства, органов местного самоуправления, сообщества в целом;</w:t>
      </w:r>
    </w:p>
    <w:p w14:paraId="3677A1CC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6E4D4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функционирования эффективной системы взаимоотношений и сбалансированного учета интересов участников градостроительного процесса;</w:t>
      </w:r>
    </w:p>
    <w:p w14:paraId="20056B10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процедур деятельности Комиссии;</w:t>
      </w:r>
    </w:p>
    <w:p w14:paraId="0AE91AA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 сведения всех заинтересованных лиц принципов</w:t>
      </w:r>
      <w:r>
        <w:rPr>
          <w:rFonts w:ascii="Times New Roman" w:hAnsi="Times New Roman" w:cs="Times New Roman"/>
          <w:sz w:val="28"/>
          <w:szCs w:val="28"/>
        </w:rPr>
        <w:t xml:space="preserve">, механизмов и последствий применения института градостроительного зонирования путем распространения необходимых знаний среди 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и их привлечения к активному участию в принятии решений о развитии округа.</w:t>
      </w:r>
    </w:p>
    <w:p w14:paraId="2BB16532" w14:textId="77777777" w:rsidR="0041083E" w:rsidRDefault="00FE18A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Полномочия комиссии</w:t>
      </w:r>
    </w:p>
    <w:p w14:paraId="4F83FCCA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выполнен</w:t>
      </w:r>
      <w:r>
        <w:rPr>
          <w:rFonts w:ascii="Times New Roman" w:hAnsi="Times New Roman" w:cs="Times New Roman"/>
          <w:sz w:val="28"/>
          <w:szCs w:val="28"/>
        </w:rPr>
        <w:t>ия возложенных задач Комиссия осуществляет следующие полномочия:</w:t>
      </w:r>
    </w:p>
    <w:p w14:paraId="1585B21E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соблюдением правил землепользования и застройки на территории Анучинского муниципального округа Приморского края, а также за территориальным планированием и градост</w:t>
      </w:r>
      <w:r>
        <w:rPr>
          <w:rFonts w:ascii="Times New Roman" w:hAnsi="Times New Roman" w:cs="Times New Roman"/>
          <w:sz w:val="28"/>
          <w:szCs w:val="28"/>
        </w:rPr>
        <w:t>роительным проектированием Анучинского муниципального округа Приморского края;</w:t>
      </w:r>
    </w:p>
    <w:p w14:paraId="450EEF7B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независимых экспертов к работе по подготовке соответствующих рекомендаций;</w:t>
      </w:r>
    </w:p>
    <w:p w14:paraId="69061F91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предложения по вопросам совершенствования деятельности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области градостроительной деятельности;</w:t>
      </w:r>
    </w:p>
    <w:p w14:paraId="2AF5EE5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членов Комиссии о выполнении возложенных на их органы задач по вопросам землепользования и градостроительной деятельности;</w:t>
      </w:r>
    </w:p>
    <w:p w14:paraId="37C66D2E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информацию о возможном предоставлении земельных участ</w:t>
      </w:r>
      <w:r>
        <w:rPr>
          <w:rFonts w:ascii="Times New Roman" w:hAnsi="Times New Roman" w:cs="Times New Roman"/>
          <w:sz w:val="28"/>
          <w:szCs w:val="28"/>
        </w:rPr>
        <w:t>ков и возможном размещении, реконструкции объектов на территории округа;</w:t>
      </w:r>
    </w:p>
    <w:p w14:paraId="5257602A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обращения физических и юридических лиц по вопросам градостроительной деятельности, направленные на рассмотрение Комиссией главой Анучинского муниципального округа;</w:t>
      </w:r>
    </w:p>
    <w:p w14:paraId="7D111F05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ырабатывает и принимает рекомендации уполномоченным органам по принятию соответствующих мер воздействия к субъектам градостроительной деятельности, допускающим нарушения в области землепользования и градостроительства;</w:t>
      </w:r>
    </w:p>
    <w:p w14:paraId="14DFF503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публикует материалы о своей </w:t>
      </w:r>
      <w:r>
        <w:rPr>
          <w:rFonts w:ascii="Times New Roman" w:hAnsi="Times New Roman" w:cs="Times New Roman"/>
          <w:sz w:val="28"/>
          <w:szCs w:val="28"/>
        </w:rPr>
        <w:t>деятельности, в том числе путем размещения на официальном сайте администрации Анучинского муниципального округа Приморского края.</w:t>
      </w:r>
    </w:p>
    <w:p w14:paraId="6EC720AB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Комиссия рассматривает вопросы, связанные с землепользованием и градостроительством, поступающие по поручению главы Анучи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 в том числе обращения, поступающие в Комиссию непосредственно.</w:t>
      </w:r>
    </w:p>
    <w:p w14:paraId="683D433E" w14:textId="77777777" w:rsidR="0041083E" w:rsidRDefault="004108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499CEF" w14:textId="77777777" w:rsidR="0041083E" w:rsidRDefault="00FE18A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комиссии</w:t>
      </w:r>
    </w:p>
    <w:p w14:paraId="50163685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в соответствии с возложенными на нее задачами и полномочиями имеет право:</w:t>
      </w:r>
    </w:p>
    <w:p w14:paraId="7F3660E8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действовать в пределах полномочий, предо</w:t>
      </w:r>
      <w:r>
        <w:rPr>
          <w:rFonts w:ascii="Times New Roman" w:hAnsi="Times New Roman" w:cs="Times New Roman"/>
          <w:sz w:val="28"/>
          <w:szCs w:val="28"/>
        </w:rPr>
        <w:t>ставляемых ей настоящим Положением;</w:t>
      </w:r>
    </w:p>
    <w:p w14:paraId="6430A741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установленном порядке от уполномоченных государственных органов, органов местного самоуправления и организаций независимо от форм собственности материалы, необходимые для решения возложенных на Комиссию з</w:t>
      </w:r>
      <w:r>
        <w:rPr>
          <w:rFonts w:ascii="Times New Roman" w:hAnsi="Times New Roman" w:cs="Times New Roman"/>
          <w:sz w:val="28"/>
          <w:szCs w:val="28"/>
        </w:rPr>
        <w:t>адач;</w:t>
      </w:r>
    </w:p>
    <w:p w14:paraId="398D55E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независимых экспертов к работе по подготовке соответствующих рекомендаций;</w:t>
      </w:r>
    </w:p>
    <w:p w14:paraId="7E268C2F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решение по вопросам, рассматриваемым на заседании Комиссии;</w:t>
      </w:r>
    </w:p>
    <w:p w14:paraId="27DCE987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реализацией решений и поручений, принятых Комиссией.</w:t>
      </w:r>
    </w:p>
    <w:p w14:paraId="60F79CA9" w14:textId="77777777" w:rsidR="0041083E" w:rsidRDefault="00FE1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сво</w:t>
      </w:r>
      <w:r>
        <w:rPr>
          <w:rFonts w:ascii="Times New Roman" w:hAnsi="Times New Roman" w:cs="Times New Roman"/>
          <w:sz w:val="28"/>
          <w:szCs w:val="28"/>
        </w:rPr>
        <w:t>ей деятельности Комиссия обязана руководствоваться законодательством Российской Федерации и Приморского края, муниципальными правовыми актами Анучинского муниципального округа Приморского края.</w:t>
      </w:r>
    </w:p>
    <w:sectPr w:rsidR="0041083E">
      <w:pgSz w:w="11906" w:h="16838"/>
      <w:pgMar w:top="993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00071"/>
    <w:multiLevelType w:val="multilevel"/>
    <w:tmpl w:val="222E8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752A14"/>
    <w:multiLevelType w:val="multilevel"/>
    <w:tmpl w:val="0E985B5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3E"/>
    <w:rsid w:val="0041083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E473"/>
  <w15:docId w15:val="{E4F63EDB-E05B-4E72-BA6E-625E0542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64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464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1A46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locked/>
    <w:rsid w:val="001A4641"/>
    <w:rPr>
      <w:rFonts w:ascii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1A4641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1A4641"/>
    <w:pPr>
      <w:jc w:val="both"/>
    </w:pPr>
    <w:rPr>
      <w:sz w:val="26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1A4641"/>
    <w:pPr>
      <w:shd w:val="clear" w:color="auto" w:fill="FFFFFF"/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nformat">
    <w:name w:val="ConsPlusNonformat"/>
    <w:uiPriority w:val="99"/>
    <w:qFormat/>
    <w:rsid w:val="001A4641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a">
    <w:name w:val="Balloon Text"/>
    <w:basedOn w:val="a"/>
    <w:uiPriority w:val="99"/>
    <w:semiHidden/>
    <w:qFormat/>
    <w:rsid w:val="001A464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5F16"/>
    <w:pPr>
      <w:ind w:left="720"/>
      <w:contextualSpacing/>
    </w:pPr>
  </w:style>
  <w:style w:type="paragraph" w:customStyle="1" w:styleId="ConsPlusNormal">
    <w:name w:val="ConsPlusNormal"/>
    <w:qFormat/>
    <w:rsid w:val="003B0159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27EEE55E454ED1AE5BB39D2EFC782572B189777030AE9C1F5EF9A12s1h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27EEE55E454ED1AE5BB39D2EFC78254241C967A525DEB90A0E1s9hFF" TargetMode="External"/><Relationship Id="rId12" Type="http://schemas.openxmlformats.org/officeDocument/2006/relationships/hyperlink" Target="consultantplus://offline/ref=D0B27EEE55E454ED1AE5A534C483998D5627459E790301BF9CAAB4C7451F2A25sFh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27EEE55E454ED1AE5BB39D2EFC7825724129576020AE9C1F5EF9A12s1h6F" TargetMode="External"/><Relationship Id="rId11" Type="http://schemas.openxmlformats.org/officeDocument/2006/relationships/hyperlink" Target="consultantplus://offline/ref=D0B27EEE55E454ED1AE5BB39D2EFC7825724129576020AE9C1F5EF9A12s1h6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0B27EEE55E454ED1AE5BB39D2EFC782572B139077050AE9C1F5EF9A12s1h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27EEE55E454ED1AE5BB39D2EFC7825724129572010AE9C1F5EF9A12s1h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1930</Words>
  <Characters>11006</Characters>
  <Application>Microsoft Office Word</Application>
  <DocSecurity>0</DocSecurity>
  <Lines>91</Lines>
  <Paragraphs>25</Paragraphs>
  <ScaleCrop>false</ScaleCrop>
  <Company>Microsoft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Ковальчук</dc:creator>
  <dc:description/>
  <cp:lastModifiedBy>Татьяна Н. Малявка</cp:lastModifiedBy>
  <cp:revision>8</cp:revision>
  <cp:lastPrinted>2022-02-18T15:36:00Z</cp:lastPrinted>
  <dcterms:created xsi:type="dcterms:W3CDTF">2022-02-18T05:15:00Z</dcterms:created>
  <dcterms:modified xsi:type="dcterms:W3CDTF">2022-03-11T08:53:00Z</dcterms:modified>
  <dc:language>ru-RU</dc:language>
</cp:coreProperties>
</file>