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3825" w14:textId="77777777" w:rsidR="000A748B" w:rsidRDefault="000A748B" w:rsidP="000A748B">
      <w:pPr>
        <w:ind w:firstLine="709"/>
        <w:jc w:val="both"/>
      </w:pPr>
    </w:p>
    <w:p w14:paraId="67C53C90" w14:textId="50C324F5" w:rsidR="000A748B" w:rsidRPr="000A748B" w:rsidRDefault="000A748B" w:rsidP="000A748B">
      <w:pPr>
        <w:ind w:firstLine="709"/>
        <w:jc w:val="center"/>
        <w:rPr>
          <w:b/>
          <w:bCs/>
          <w:color w:val="000000" w:themeColor="text1"/>
          <w:kern w:val="28"/>
          <w:sz w:val="28"/>
          <w14:cntxtAlts/>
        </w:rPr>
      </w:pPr>
      <w:bookmarkStart w:id="0" w:name="_GoBack"/>
      <w:r w:rsidRPr="000A748B">
        <w:rPr>
          <w:b/>
          <w:bCs/>
          <w:color w:val="000000" w:themeColor="text1"/>
          <w:kern w:val="28"/>
          <w:sz w:val="28"/>
          <w14:cntxtAlts/>
        </w:rPr>
        <w:t>С 1 июля 2024 года уточняются акты Правительства по вопросам технологического присоединения энергопринимающих устройств потребителей электрической энергии к электрическим сетям</w:t>
      </w:r>
    </w:p>
    <w:bookmarkEnd w:id="0"/>
    <w:p w14:paraId="1BFF283A" w14:textId="77777777" w:rsidR="000A748B" w:rsidRPr="0063211B" w:rsidRDefault="000A748B" w:rsidP="000A748B">
      <w:pPr>
        <w:ind w:firstLine="709"/>
        <w:jc w:val="both"/>
        <w:rPr>
          <w:color w:val="000000" w:themeColor="text1"/>
          <w:kern w:val="28"/>
          <w:sz w:val="28"/>
          <w14:cntxtAlts/>
        </w:rPr>
      </w:pPr>
    </w:p>
    <w:p w14:paraId="26B6F82A" w14:textId="63077AC5" w:rsidR="000A748B" w:rsidRDefault="000A748B" w:rsidP="000A748B">
      <w:pPr>
        <w:ind w:firstLine="709"/>
        <w:jc w:val="both"/>
        <w:rPr>
          <w:rStyle w:val="a3"/>
          <w:bCs/>
          <w:color w:val="000000" w:themeColor="text1"/>
          <w:kern w:val="28"/>
          <w:sz w:val="28"/>
          <w:u w:val="none"/>
          <w14:cntxtAlts/>
        </w:rPr>
      </w:pPr>
      <w:r>
        <w:rPr>
          <w:sz w:val="28"/>
          <w:szCs w:val="28"/>
        </w:rPr>
        <w:t xml:space="preserve">Согласно </w:t>
      </w:r>
      <w:hyperlink r:id="rId4" w:tgtFrame="_blank" w:history="1"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Постановлени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ю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 Правительства РФ от 06.05.2024 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№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 xml:space="preserve"> 594 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«</w:t>
        </w:r>
        <w:r w:rsidRPr="0063211B"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</w:t>
        </w:r>
        <w:r>
          <w:rPr>
            <w:rStyle w:val="a3"/>
            <w:bCs/>
            <w:color w:val="000000" w:themeColor="text1"/>
            <w:kern w:val="28"/>
            <w:sz w:val="28"/>
            <w:u w:val="none"/>
            <w14:cntxtAlts/>
          </w:rPr>
          <w:t>»</w:t>
        </w:r>
      </w:hyperlink>
      <w:r>
        <w:rPr>
          <w:rStyle w:val="a3"/>
          <w:bCs/>
          <w:color w:val="000000" w:themeColor="text1"/>
          <w:kern w:val="28"/>
          <w:sz w:val="28"/>
          <w:u w:val="none"/>
          <w14:cntxtAlts/>
        </w:rPr>
        <w:t xml:space="preserve"> с 1 июля 2024 года вносятся следующие изменения. </w:t>
      </w:r>
    </w:p>
    <w:p w14:paraId="30FDB9B9" w14:textId="38DB4F57" w:rsidR="000A748B" w:rsidRDefault="000A748B" w:rsidP="000A748B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>Утвержден единый порядок технологического присоединения энергопринимающих устройств потребителей электрической энергии.</w:t>
      </w:r>
    </w:p>
    <w:p w14:paraId="507F9E03" w14:textId="34C07FDD" w:rsidR="000A748B" w:rsidRDefault="000A748B" w:rsidP="000A748B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Установлены предельные сроки осуществления сетевыми организациями мероприятий по технологическому присоединению. </w:t>
      </w:r>
    </w:p>
    <w:p w14:paraId="0E77491E" w14:textId="422D0F2A" w:rsidR="000A748B" w:rsidRDefault="000A748B" w:rsidP="000A748B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Определены дифференцированные ставки платы за технологическое присоединение в зависимости от уровня напряжения и присоединяемой мощности. </w:t>
      </w:r>
    </w:p>
    <w:p w14:paraId="55AB866A" w14:textId="1B3B1170" w:rsidR="000A748B" w:rsidRDefault="000A748B" w:rsidP="000A748B">
      <w:pPr>
        <w:ind w:firstLine="709"/>
        <w:jc w:val="both"/>
        <w:rPr>
          <w:color w:val="000000" w:themeColor="text1"/>
          <w:kern w:val="28"/>
          <w:sz w:val="28"/>
          <w14:cntxtAlts/>
        </w:rPr>
      </w:pPr>
      <w:r>
        <w:rPr>
          <w:color w:val="000000" w:themeColor="text1"/>
          <w:kern w:val="28"/>
          <w:sz w:val="28"/>
          <w14:cntxtAlts/>
        </w:rPr>
        <w:t xml:space="preserve">Закреплены особенности технологического присоединения для отдельных категорий потребителей, в том числе физических лиц и субъектов малого и среднего предпринимательства. </w:t>
      </w:r>
    </w:p>
    <w:p w14:paraId="1FAF7755" w14:textId="77777777" w:rsidR="000A748B" w:rsidRPr="0063211B" w:rsidRDefault="000A748B" w:rsidP="000A748B">
      <w:pPr>
        <w:ind w:firstLine="709"/>
        <w:jc w:val="both"/>
        <w:rPr>
          <w:color w:val="000000" w:themeColor="text1"/>
          <w:kern w:val="28"/>
          <w:sz w:val="28"/>
          <w14:cntxtAlts/>
        </w:rPr>
      </w:pPr>
    </w:p>
    <w:p w14:paraId="5B0B472D" w14:textId="77777777" w:rsidR="00E95504" w:rsidRPr="000A748B" w:rsidRDefault="00624349" w:rsidP="000A748B">
      <w:pPr>
        <w:ind w:firstLine="709"/>
        <w:jc w:val="both"/>
        <w:rPr>
          <w:sz w:val="28"/>
          <w:szCs w:val="28"/>
        </w:rPr>
      </w:pPr>
    </w:p>
    <w:sectPr w:rsidR="00E95504" w:rsidRPr="000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D3"/>
    <w:rsid w:val="000A748B"/>
    <w:rsid w:val="00624349"/>
    <w:rsid w:val="00807407"/>
    <w:rsid w:val="00B525D3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C63D"/>
  <w15:chartTrackingRefBased/>
  <w15:docId w15:val="{FAAD8444-B742-42E5-9CAD-0B0BF6E5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48B"/>
    <w:rPr>
      <w:color w:val="66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cabinet/stat/fw/2024-06-01/click/consultant/?dst=https%3A%2F%2Fwww.consultant.ru%2Fdocument%2Fcons_doc_LAW_477069%2F&amp;utm_campaign=f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Анна Курилина</cp:lastModifiedBy>
  <cp:revision>4</cp:revision>
  <dcterms:created xsi:type="dcterms:W3CDTF">2024-07-02T05:17:00Z</dcterms:created>
  <dcterms:modified xsi:type="dcterms:W3CDTF">2024-07-03T01:54:00Z</dcterms:modified>
</cp:coreProperties>
</file>