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69C6" w14:textId="024F0B4C" w:rsidR="008110D7" w:rsidRDefault="008110D7" w:rsidP="00811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10D7">
        <w:rPr>
          <w:rFonts w:ascii="Times New Roman" w:hAnsi="Times New Roman" w:cs="Times New Roman"/>
          <w:b/>
          <w:sz w:val="28"/>
          <w:szCs w:val="28"/>
        </w:rPr>
        <w:t>Усовершенствован порядок оплаты дополнительных расходов на реабилитацию лиц, пострадавших в результате несчастных случаев на производстве или профзаболеваний</w:t>
      </w:r>
    </w:p>
    <w:bookmarkEnd w:id="0"/>
    <w:p w14:paraId="6F24DCDF" w14:textId="77777777" w:rsidR="007246DE" w:rsidRPr="008110D7" w:rsidRDefault="007246DE" w:rsidP="00811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110D7" w:rsidRPr="008110D7" w14:paraId="6D0A5F7B" w14:textId="77777777" w:rsidTr="008110D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C0C4568" w14:textId="00D36AEF" w:rsidR="008110D7" w:rsidRPr="008110D7" w:rsidRDefault="008110D7" w:rsidP="008110D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0CA1" w14:textId="4F919303" w:rsidR="008110D7" w:rsidRPr="008110D7" w:rsidRDefault="007246DE" w:rsidP="007246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2024 года вступило в силу п</w:t>
            </w:r>
            <w:r w:rsidR="008110D7" w:rsidRPr="008110D7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РФ от 18.07.2024 N 974 «О внесении изменений в постановление Правительства Российской Федерации от 15 мая 2006 г. N 286»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0D7" w:rsidRPr="0081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6EA15F" w14:textId="77777777" w:rsidR="008110D7" w:rsidRPr="008110D7" w:rsidRDefault="008110D7" w:rsidP="007246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D7">
              <w:rPr>
                <w:rFonts w:ascii="Times New Roman" w:hAnsi="Times New Roman" w:cs="Times New Roman"/>
                <w:sz w:val="28"/>
                <w:szCs w:val="28"/>
              </w:rPr>
              <w:t>В числе прочего установлено, что в случае если медицинская помощь не предусмотрена программой бесплатного оказания гражданам медицинской помощи, но при этом входит в объем лечения, определенного врачебной комиссией, страховщик осуществляет ее оплату в полном объеме на основании подтверждающих документов.</w:t>
            </w:r>
          </w:p>
          <w:p w14:paraId="2531B6F2" w14:textId="77777777" w:rsidR="008110D7" w:rsidRPr="008110D7" w:rsidRDefault="008110D7" w:rsidP="007246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D7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 порядок компенсации расходов в размере стоимости протезов, протезно-ортопедических изделий, </w:t>
            </w:r>
            <w:proofErr w:type="spellStart"/>
            <w:r w:rsidRPr="008110D7">
              <w:rPr>
                <w:rFonts w:ascii="Times New Roman" w:hAnsi="Times New Roman" w:cs="Times New Roman"/>
                <w:sz w:val="28"/>
                <w:szCs w:val="28"/>
              </w:rPr>
              <w:t>ортезов</w:t>
            </w:r>
            <w:proofErr w:type="spellEnd"/>
            <w:r w:rsidRPr="008110D7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средств реабилитации, рекомендованных программой реабилитации пострадавшего. </w:t>
            </w:r>
          </w:p>
          <w:p w14:paraId="7F441815" w14:textId="77777777" w:rsidR="008110D7" w:rsidRPr="008110D7" w:rsidRDefault="008110D7" w:rsidP="007246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D7">
              <w:rPr>
                <w:rFonts w:ascii="Times New Roman" w:hAnsi="Times New Roman" w:cs="Times New Roman"/>
                <w:sz w:val="28"/>
                <w:szCs w:val="28"/>
              </w:rPr>
              <w:t xml:space="preserve">Также, в частности, размер оплаты расходов на текущий ремонт транспортного средства и горюче-смазочные материалы увеличен с 835 рублей в год до 3220 рублей. </w:t>
            </w:r>
          </w:p>
          <w:p w14:paraId="0DCF8412" w14:textId="1A3392AF" w:rsidR="008110D7" w:rsidRPr="008110D7" w:rsidRDefault="008110D7" w:rsidP="008110D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B4D806" w14:textId="77777777" w:rsidR="008110D7" w:rsidRPr="008110D7" w:rsidRDefault="008110D7" w:rsidP="00811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6F98F0" w14:textId="77777777" w:rsidR="00E95504" w:rsidRPr="008110D7" w:rsidRDefault="00E72B9F" w:rsidP="008110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5504" w:rsidRPr="0081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60"/>
    <w:rsid w:val="004A6160"/>
    <w:rsid w:val="007246DE"/>
    <w:rsid w:val="00807407"/>
    <w:rsid w:val="008110D7"/>
    <w:rsid w:val="00E72B9F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FA2"/>
  <w15:chartTrackingRefBased/>
  <w15:docId w15:val="{379E6805-3246-4E2D-9559-23DC2B9C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Вилюмс Марина Анатольевна</dc:creator>
  <cp:keywords/>
  <dc:description/>
  <cp:lastModifiedBy>Анна Курилина</cp:lastModifiedBy>
  <cp:revision>5</cp:revision>
  <dcterms:created xsi:type="dcterms:W3CDTF">2024-07-25T23:56:00Z</dcterms:created>
  <dcterms:modified xsi:type="dcterms:W3CDTF">2024-08-02T02:39:00Z</dcterms:modified>
</cp:coreProperties>
</file>