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eastAsia="ru-RU"/>
        </w:rPr>
        <w:t>Доклада об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обобщении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за 202</w:t>
      </w:r>
      <w:r>
        <w:rPr>
          <w:rFonts w:hint="default"/>
          <w:sz w:val="28"/>
          <w:szCs w:val="28"/>
          <w:lang w:val="en-US" w:eastAsia="ru-RU"/>
        </w:rPr>
        <w:t>3</w:t>
      </w:r>
      <w:r>
        <w:rPr>
          <w:rFonts w:hint="default"/>
          <w:sz w:val="28"/>
          <w:szCs w:val="28"/>
          <w:lang w:eastAsia="ru-RU"/>
        </w:rPr>
        <w:t xml:space="preserve"> год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орган), адрес: с. Анучино ул.Лазо д.</w:t>
      </w:r>
      <w:r>
        <w:rPr>
          <w:rFonts w:hint="default"/>
          <w:sz w:val="28"/>
          <w:szCs w:val="28"/>
          <w:lang w:val="ru-RU"/>
        </w:rPr>
        <w:t>6 каб.1а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15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10 января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"https://анучинский.рф/administraciya/munitsipalnyy-kontrol/transportnyy-kontrol/"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4"/>
          <w:rFonts w:hint="default"/>
          <w:sz w:val="28"/>
          <w:szCs w:val="28"/>
        </w:rPr>
        <w:t>https://анучинский.рф/administraciya/munitsipalnyy-kontrol/transportnyy-kontrol/</w:t>
      </w:r>
      <w:r>
        <w:rPr>
          <w:rFonts w:hint="default"/>
          <w:sz w:val="28"/>
          <w:szCs w:val="28"/>
        </w:rPr>
        <w:fldChar w:fldCharType="end"/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182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 xml:space="preserve">15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</w:t>
      </w:r>
      <w:bookmarkStart w:id="0" w:name="_GoBack"/>
      <w:bookmarkEnd w:id="0"/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а также на сайте администрации Анучинского муниципального округа, на странице: 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79B9"/>
    <w:rsid w:val="17B94837"/>
    <w:rsid w:val="25B7620A"/>
    <w:rsid w:val="36E13A47"/>
    <w:rsid w:val="3BF5749C"/>
    <w:rsid w:val="4A097B9E"/>
    <w:rsid w:val="594279B9"/>
    <w:rsid w:val="6C5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2022-12-07T05:39:00Z</dcterms:created>
  <dc:creator>MehovskiyVV</dc:creator>
  <cp:lastModifiedBy>MehovskiyVV</cp:lastModifiedBy>
  <cp:lastPrinted>2023-01-10T00:35:00Z</cp:lastPrinted>
  <dcterms:modified xsi:type="dcterms:W3CDTF">2023-12-01T06:55:13Z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63BCDA25E3B44977BE2B8EEA3165AC54</vt:lpwstr>
  </property>
</Properties>
</file>