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B75A5" w14:textId="77777777" w:rsidR="000D1CA4" w:rsidRDefault="000D1CA4" w:rsidP="000D1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108D063F" w14:textId="60A57DFA" w:rsidR="000D1CA4" w:rsidRDefault="000D1CA4" w:rsidP="000D1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Тихоречное, </w:t>
      </w:r>
      <w:r w:rsidR="00C81468">
        <w:rPr>
          <w:rFonts w:ascii="Times New Roman" w:hAnsi="Times New Roman" w:cs="Times New Roman"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>.1</w:t>
      </w:r>
      <w:r w:rsidR="00C8146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.2023</w:t>
      </w:r>
    </w:p>
    <w:p w14:paraId="0D35676C" w14:textId="77777777" w:rsidR="000D1CA4" w:rsidRDefault="000D1CA4" w:rsidP="000D1C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капитального ремонта сетей водоотведения с. Тихоречное</w:t>
      </w:r>
    </w:p>
    <w:p w14:paraId="54CD471E" w14:textId="77777777" w:rsidR="000D1CA4" w:rsidRDefault="000D1CA4" w:rsidP="000D1C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14:paraId="622E1C2B" w14:textId="77777777" w:rsidR="000D1CA4" w:rsidRDefault="000D1CA4" w:rsidP="000D1C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DFB8865" w14:textId="77777777" w:rsidR="000D1CA4" w:rsidRDefault="000D1CA4" w:rsidP="000D1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«Круг». Сроки выполнения работ: 01.05-31.10.2023.</w:t>
      </w:r>
    </w:p>
    <w:p w14:paraId="7CA7B9BA" w14:textId="7A32054E" w:rsidR="00713BCB" w:rsidRPr="00713BCB" w:rsidRDefault="00713BCB" w:rsidP="00713BCB">
      <w:pPr>
        <w:rPr>
          <w:rFonts w:ascii="Times New Roman" w:hAnsi="Times New Roman" w:cs="Times New Roman"/>
          <w:sz w:val="28"/>
          <w:szCs w:val="28"/>
        </w:rPr>
      </w:pPr>
      <w:r w:rsidRPr="00713BCB">
        <w:rPr>
          <w:rFonts w:ascii="Times New Roman" w:hAnsi="Times New Roman" w:cs="Times New Roman"/>
          <w:sz w:val="28"/>
          <w:szCs w:val="28"/>
        </w:rPr>
        <w:t>Монтаж сетей водоотведения завершён,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3BCB">
        <w:rPr>
          <w:rFonts w:ascii="Times New Roman" w:hAnsi="Times New Roman" w:cs="Times New Roman"/>
          <w:sz w:val="28"/>
          <w:szCs w:val="28"/>
        </w:rPr>
        <w:t>сети подключены. Продлен контракт на благоустройство до 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713BCB">
        <w:rPr>
          <w:rFonts w:ascii="Times New Roman" w:hAnsi="Times New Roman" w:cs="Times New Roman"/>
          <w:sz w:val="28"/>
          <w:szCs w:val="28"/>
        </w:rPr>
        <w:t>.11.</w:t>
      </w:r>
      <w:r>
        <w:rPr>
          <w:rFonts w:ascii="Times New Roman" w:hAnsi="Times New Roman" w:cs="Times New Roman"/>
          <w:sz w:val="28"/>
          <w:szCs w:val="28"/>
        </w:rPr>
        <w:t xml:space="preserve"> 2023</w:t>
      </w:r>
    </w:p>
    <w:p w14:paraId="498CFE12" w14:textId="77777777" w:rsidR="00713BCB" w:rsidRPr="00713BCB" w:rsidRDefault="00713BCB" w:rsidP="00713BCB">
      <w:pPr>
        <w:rPr>
          <w:rFonts w:ascii="Times New Roman" w:hAnsi="Times New Roman" w:cs="Times New Roman"/>
          <w:sz w:val="28"/>
          <w:szCs w:val="28"/>
        </w:rPr>
      </w:pPr>
      <w:r w:rsidRPr="00713BCB">
        <w:rPr>
          <w:rFonts w:ascii="Times New Roman" w:hAnsi="Times New Roman" w:cs="Times New Roman"/>
          <w:sz w:val="28"/>
          <w:szCs w:val="28"/>
        </w:rPr>
        <w:t xml:space="preserve">На объекте работает грейдер, равняется грунт. </w:t>
      </w:r>
    </w:p>
    <w:p w14:paraId="35956ABC" w14:textId="40FBC8CA" w:rsidR="009D34C0" w:rsidRDefault="00713BCB" w:rsidP="00713BCB">
      <w:pPr>
        <w:rPr>
          <w:rFonts w:ascii="Times New Roman" w:hAnsi="Times New Roman" w:cs="Times New Roman"/>
          <w:sz w:val="28"/>
          <w:szCs w:val="28"/>
        </w:rPr>
      </w:pPr>
      <w:r w:rsidRPr="00713BCB">
        <w:rPr>
          <w:rFonts w:ascii="Times New Roman" w:hAnsi="Times New Roman" w:cs="Times New Roman"/>
          <w:sz w:val="28"/>
          <w:szCs w:val="28"/>
        </w:rPr>
        <w:t>На объекте 2 рабочих,1 единица техники. Строительный мусор отсутствует.</w:t>
      </w:r>
    </w:p>
    <w:p w14:paraId="5CB5657C" w14:textId="50F040ED" w:rsidR="00AE7DD0" w:rsidRDefault="00AE7DD0" w:rsidP="009D34C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A169CD" w14:textId="77777777" w:rsidR="009D34C0" w:rsidRDefault="009D34C0" w:rsidP="000D1CA4">
      <w:pPr>
        <w:rPr>
          <w:rFonts w:ascii="Times New Roman" w:hAnsi="Times New Roman" w:cs="Times New Roman"/>
          <w:sz w:val="28"/>
          <w:szCs w:val="28"/>
        </w:rPr>
      </w:pPr>
    </w:p>
    <w:p w14:paraId="7D49AFCF" w14:textId="39C13A65" w:rsidR="002355D7" w:rsidRDefault="00713BCB" w:rsidP="00AE7DD0">
      <w:pPr>
        <w:jc w:val="center"/>
      </w:pPr>
      <w:r>
        <w:rPr>
          <w:noProof/>
        </w:rPr>
        <w:drawing>
          <wp:inline distT="0" distB="0" distL="0" distR="0" wp14:anchorId="416C35BC" wp14:editId="6FC2EA5C">
            <wp:extent cx="5819775" cy="4552950"/>
            <wp:effectExtent l="0" t="0" r="9525" b="0"/>
            <wp:docPr id="1347428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94DD" w14:textId="77777777" w:rsidR="00713BCB" w:rsidRDefault="00713BCB" w:rsidP="00AE7DD0">
      <w:pPr>
        <w:jc w:val="center"/>
      </w:pPr>
    </w:p>
    <w:p w14:paraId="5D4E7AA7" w14:textId="77777777" w:rsidR="00AE7DD0" w:rsidRDefault="00AE7DD0"/>
    <w:p w14:paraId="54AF1EE6" w14:textId="064C94B7" w:rsidR="00AE7DD0" w:rsidRDefault="00AE7DD0" w:rsidP="00AE7DD0">
      <w:pPr>
        <w:jc w:val="both"/>
      </w:pPr>
      <w:r w:rsidRPr="00713BCB">
        <w:lastRenderedPageBreak/>
        <w:t xml:space="preserve">              </w:t>
      </w:r>
      <w:r w:rsidR="00713BCB">
        <w:rPr>
          <w:noProof/>
        </w:rPr>
        <w:drawing>
          <wp:inline distT="0" distB="0" distL="0" distR="0" wp14:anchorId="1A0AE3FE" wp14:editId="3892F874">
            <wp:extent cx="6804025" cy="3895725"/>
            <wp:effectExtent l="0" t="0" r="0" b="9525"/>
            <wp:docPr id="12003441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4F3E6" w14:textId="77777777" w:rsidR="00713BCB" w:rsidRDefault="00713BCB" w:rsidP="00AE7DD0">
      <w:pPr>
        <w:jc w:val="both"/>
      </w:pPr>
    </w:p>
    <w:p w14:paraId="56BDD769" w14:textId="77777777" w:rsidR="00713BCB" w:rsidRDefault="00713BCB" w:rsidP="00AE7DD0">
      <w:pPr>
        <w:jc w:val="both"/>
        <w:rPr>
          <w:lang w:val="en-US"/>
        </w:rPr>
      </w:pPr>
    </w:p>
    <w:p w14:paraId="5C88B628" w14:textId="77777777" w:rsidR="009D34C0" w:rsidRDefault="009D34C0" w:rsidP="00AE7DD0">
      <w:pPr>
        <w:jc w:val="both"/>
        <w:rPr>
          <w:lang w:val="en-US"/>
        </w:rPr>
      </w:pPr>
    </w:p>
    <w:p w14:paraId="69405222" w14:textId="637AFE58" w:rsidR="00AE7DD0" w:rsidRDefault="00713BCB" w:rsidP="00AE7DD0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11888D5B" wp14:editId="3BFB575C">
            <wp:extent cx="6804025" cy="4648200"/>
            <wp:effectExtent l="0" t="0" r="0" b="0"/>
            <wp:docPr id="17366199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4AA14" w14:textId="5D926C35" w:rsidR="00713BCB" w:rsidRDefault="00713BCB" w:rsidP="00AE7DD0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1EE2AC56" wp14:editId="0FFCED57">
            <wp:extent cx="6804025" cy="4667250"/>
            <wp:effectExtent l="0" t="0" r="0" b="0"/>
            <wp:docPr id="12214156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6CC09" w14:textId="77777777" w:rsidR="00713BCB" w:rsidRDefault="00713BCB" w:rsidP="00AE7DD0">
      <w:pPr>
        <w:jc w:val="both"/>
        <w:rPr>
          <w:lang w:val="en-US"/>
        </w:rPr>
      </w:pPr>
    </w:p>
    <w:p w14:paraId="6BDE5BED" w14:textId="635EC514" w:rsidR="00713BCB" w:rsidRPr="00AE7DD0" w:rsidRDefault="00713BCB" w:rsidP="00713BC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B9E9BD3" wp14:editId="1119E012">
            <wp:extent cx="3938905" cy="4686300"/>
            <wp:effectExtent l="0" t="0" r="4445" b="0"/>
            <wp:docPr id="3294565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BCB" w:rsidRPr="00AE7DD0" w:rsidSect="00AE7DD0">
      <w:pgSz w:w="11906" w:h="16838"/>
      <w:pgMar w:top="680" w:right="624" w:bottom="62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A4"/>
    <w:rsid w:val="000D1CA4"/>
    <w:rsid w:val="002355D7"/>
    <w:rsid w:val="005C00FB"/>
    <w:rsid w:val="006266D3"/>
    <w:rsid w:val="00713BCB"/>
    <w:rsid w:val="009D34C0"/>
    <w:rsid w:val="00AE7DD0"/>
    <w:rsid w:val="00C8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24233"/>
  <w15:chartTrackingRefBased/>
  <w15:docId w15:val="{DCB5C71B-DE34-4F0F-89AB-D1D3AFF39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CA4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12</cp:revision>
  <dcterms:created xsi:type="dcterms:W3CDTF">2023-10-03T23:28:00Z</dcterms:created>
  <dcterms:modified xsi:type="dcterms:W3CDTF">2023-11-01T06:08:00Z</dcterms:modified>
</cp:coreProperties>
</file>