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89" w:rsidRDefault="00FB0389" w:rsidP="00FB0389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Внимание предпринимателей </w:t>
      </w:r>
      <w:proofErr w:type="spellStart"/>
      <w:r>
        <w:rPr>
          <w:b/>
          <w:bCs/>
        </w:rPr>
        <w:t>Анучинского</w:t>
      </w:r>
      <w:proofErr w:type="spellEnd"/>
      <w:r>
        <w:rPr>
          <w:b/>
          <w:bCs/>
        </w:rPr>
        <w:t xml:space="preserve"> муниципального округа!</w:t>
      </w:r>
    </w:p>
    <w:p w:rsidR="00FB0389" w:rsidRDefault="00FB0389" w:rsidP="006E2BFB">
      <w:pPr>
        <w:ind w:left="5580"/>
      </w:pPr>
      <w:r>
        <w:t xml:space="preserve"> </w:t>
      </w:r>
    </w:p>
    <w:p w:rsidR="00FB0389" w:rsidRPr="00883F0F" w:rsidRDefault="00FB0389" w:rsidP="00FB0389">
      <w:pPr>
        <w:rPr>
          <w:rFonts w:ascii="Calibri" w:hAnsi="Calibri" w:cs="Calibri"/>
        </w:rPr>
      </w:pPr>
      <w:r>
        <w:t xml:space="preserve">Проводится ОРВ проекта НПА </w:t>
      </w:r>
      <w:r w:rsidRPr="00C74B4E">
        <w:rPr>
          <w:b/>
          <w:bCs/>
        </w:rPr>
        <w:t>РЕШЕНИЕ</w:t>
      </w:r>
      <w:r>
        <w:rPr>
          <w:b/>
          <w:bCs/>
        </w:rPr>
        <w:t xml:space="preserve">  </w:t>
      </w:r>
      <w:r w:rsidRPr="000221E7">
        <w:rPr>
          <w:b/>
          <w:bCs/>
        </w:rPr>
        <w:t>О внесении изменений в решение Думы</w:t>
      </w:r>
      <w:r w:rsidRPr="000221E7">
        <w:rPr>
          <w:b/>
        </w:rPr>
        <w:t xml:space="preserve"> </w:t>
      </w:r>
      <w:proofErr w:type="spellStart"/>
      <w:r w:rsidRPr="000221E7">
        <w:rPr>
          <w:b/>
        </w:rPr>
        <w:t>Анучинского</w:t>
      </w:r>
      <w:proofErr w:type="spellEnd"/>
      <w:r>
        <w:rPr>
          <w:b/>
        </w:rPr>
        <w:t xml:space="preserve"> </w:t>
      </w:r>
      <w:r w:rsidRPr="000221E7">
        <w:rPr>
          <w:b/>
        </w:rPr>
        <w:t>муниципального района от 30 октября 2019 года</w:t>
      </w:r>
      <w:r>
        <w:t xml:space="preserve"> </w:t>
      </w:r>
      <w:r>
        <w:rPr>
          <w:bCs/>
        </w:rPr>
        <w:t xml:space="preserve"> </w:t>
      </w:r>
      <w:r w:rsidRPr="00C74B4E">
        <w:rPr>
          <w:b/>
          <w:bCs/>
        </w:rPr>
        <w:t>«О системе налогообложения в виде единого налога на вмененный доход для отдельных видов деятельности</w:t>
      </w:r>
      <w:r>
        <w:rPr>
          <w:b/>
          <w:bCs/>
        </w:rPr>
        <w:t xml:space="preserve"> на территории </w:t>
      </w:r>
      <w:proofErr w:type="spellStart"/>
      <w:r>
        <w:rPr>
          <w:b/>
          <w:bCs/>
        </w:rPr>
        <w:t>Анучинского</w:t>
      </w:r>
      <w:proofErr w:type="spellEnd"/>
      <w:r>
        <w:rPr>
          <w:b/>
          <w:bCs/>
        </w:rPr>
        <w:t xml:space="preserve"> муниципального округа</w:t>
      </w:r>
      <w:r w:rsidRPr="00C74B4E">
        <w:rPr>
          <w:b/>
          <w:bCs/>
        </w:rPr>
        <w:t>»</w:t>
      </w:r>
      <w:r>
        <w:rPr>
          <w:b/>
          <w:bCs/>
        </w:rPr>
        <w:t xml:space="preserve"> на </w:t>
      </w:r>
      <w:r w:rsidRPr="00C51D65">
        <w:rPr>
          <w:color w:val="000000"/>
          <w:sz w:val="28"/>
          <w:szCs w:val="28"/>
        </w:rPr>
        <w:t>«</w:t>
      </w:r>
      <w:proofErr w:type="gramStart"/>
      <w:r w:rsidRPr="007662E8">
        <w:rPr>
          <w:color w:val="000000"/>
          <w:sz w:val="28"/>
          <w:szCs w:val="28"/>
        </w:rPr>
        <w:t>Интернет-портал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</w:rPr>
        <w:t xml:space="preserve">» Приморского края  </w:t>
      </w:r>
      <w:hyperlink r:id="rId6" w:tgtFrame="_blank" w:history="1">
        <w:r w:rsidRPr="00883F0F">
          <w:rPr>
            <w:rFonts w:ascii="Calibri" w:hAnsi="Calibri" w:cs="Calibri"/>
            <w:color w:val="0563C1"/>
            <w:u w:val="single"/>
          </w:rPr>
          <w:t>http://www.regulation-new.primorsky.ru/</w:t>
        </w:r>
      </w:hyperlink>
    </w:p>
    <w:p w:rsidR="006E2BFB" w:rsidRDefault="006E2BFB" w:rsidP="00FB0389"/>
    <w:p w:rsidR="0043566C" w:rsidRPr="0043566C" w:rsidRDefault="0043566C" w:rsidP="0043566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сложившейся неблагоприятной санитарно-эп</w:t>
      </w:r>
      <w:r w:rsidR="00BD09AC">
        <w:rPr>
          <w:sz w:val="28"/>
          <w:szCs w:val="28"/>
        </w:rPr>
        <w:t>и</w:t>
      </w:r>
      <w:r>
        <w:rPr>
          <w:sz w:val="28"/>
          <w:szCs w:val="28"/>
        </w:rPr>
        <w:t xml:space="preserve">демиологической ситуацией, связанной с </w:t>
      </w:r>
      <w:r w:rsidR="00BD09AC">
        <w:rPr>
          <w:sz w:val="28"/>
          <w:szCs w:val="28"/>
        </w:rPr>
        <w:t>р</w:t>
      </w:r>
      <w:r>
        <w:rPr>
          <w:sz w:val="28"/>
          <w:szCs w:val="28"/>
        </w:rPr>
        <w:t xml:space="preserve">аспространением новой </w:t>
      </w:r>
      <w:proofErr w:type="spellStart"/>
      <w:r>
        <w:rPr>
          <w:sz w:val="28"/>
          <w:szCs w:val="28"/>
        </w:rPr>
        <w:t>корон</w:t>
      </w:r>
      <w:r w:rsidR="00BD09AC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инфекции, установлением нерабочих дней в соответствии с Указом Президента РФ от 25.03.2020г. № 206 « Об объявлении в Росси</w:t>
      </w:r>
      <w:r w:rsidR="007F1443">
        <w:rPr>
          <w:sz w:val="28"/>
          <w:szCs w:val="28"/>
        </w:rPr>
        <w:t xml:space="preserve">йской Федерации нерабочих дней», постановлением Губернатора Приморского края от 18.03.2020г. № 21-пг «О мерах по предотвращению распространения на территории Приморского края новой </w:t>
      </w:r>
      <w:proofErr w:type="spellStart"/>
      <w:r w:rsidR="007F1443">
        <w:rPr>
          <w:sz w:val="28"/>
          <w:szCs w:val="28"/>
        </w:rPr>
        <w:t>корон</w:t>
      </w:r>
      <w:r w:rsidR="00BD09AC">
        <w:rPr>
          <w:sz w:val="28"/>
          <w:szCs w:val="28"/>
        </w:rPr>
        <w:t>а</w:t>
      </w:r>
      <w:r w:rsidR="007F1443">
        <w:rPr>
          <w:sz w:val="28"/>
          <w:szCs w:val="28"/>
        </w:rPr>
        <w:t>вирусной</w:t>
      </w:r>
      <w:proofErr w:type="spellEnd"/>
      <w:r w:rsidR="007F1443">
        <w:rPr>
          <w:sz w:val="28"/>
          <w:szCs w:val="28"/>
        </w:rPr>
        <w:t xml:space="preserve"> инфекции», </w:t>
      </w:r>
      <w:proofErr w:type="gramStart"/>
      <w:r w:rsidR="007F1443">
        <w:rPr>
          <w:sz w:val="28"/>
          <w:szCs w:val="28"/>
        </w:rPr>
        <w:t>в</w:t>
      </w:r>
      <w:r w:rsidRPr="0043566C">
        <w:rPr>
          <w:sz w:val="28"/>
          <w:szCs w:val="28"/>
        </w:rPr>
        <w:t>о</w:t>
      </w:r>
      <w:proofErr w:type="gramEnd"/>
      <w:r w:rsidRPr="0043566C">
        <w:rPr>
          <w:sz w:val="28"/>
          <w:szCs w:val="28"/>
        </w:rPr>
        <w:t xml:space="preserve"> исполнении протокола</w:t>
      </w:r>
      <w:r w:rsidR="007F1443">
        <w:rPr>
          <w:sz w:val="28"/>
          <w:szCs w:val="28"/>
        </w:rPr>
        <w:t xml:space="preserve"> </w:t>
      </w:r>
      <w:r w:rsidRPr="0043566C">
        <w:rPr>
          <w:sz w:val="28"/>
          <w:szCs w:val="28"/>
        </w:rPr>
        <w:t xml:space="preserve">совещания под руководством Губернатора Приморского края О.Н. Кожемяко с органами исполнительной власти Приморского края № 26 от 23 марта 2020 года: </w:t>
      </w:r>
    </w:p>
    <w:p w:rsidR="0043566C" w:rsidRPr="0043566C" w:rsidRDefault="0043566C" w:rsidP="007F1443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333333"/>
        </w:rPr>
      </w:pPr>
      <w:r w:rsidRPr="0043566C">
        <w:rPr>
          <w:rFonts w:ascii="Times New Roman" w:hAnsi="Times New Roman" w:cs="Times New Roman"/>
          <w:color w:val="333333"/>
        </w:rPr>
        <w:t xml:space="preserve">Рассмотреть вопрос по снижению ставок по единому налогу на вмененный доход на 2020 год у субъектов малого и среднего предпринимательства, имеющих основной вид деятельности </w:t>
      </w:r>
      <w:proofErr w:type="gramStart"/>
      <w:r w:rsidRPr="0043566C">
        <w:rPr>
          <w:rFonts w:ascii="Times New Roman" w:hAnsi="Times New Roman" w:cs="Times New Roman"/>
          <w:color w:val="333333"/>
        </w:rPr>
        <w:t>по</w:t>
      </w:r>
      <w:proofErr w:type="gramEnd"/>
      <w:r w:rsidRPr="0043566C">
        <w:rPr>
          <w:rFonts w:ascii="Times New Roman" w:hAnsi="Times New Roman" w:cs="Times New Roman"/>
          <w:color w:val="333333"/>
        </w:rPr>
        <w:t xml:space="preserve"> следующим ОКВЭД:</w:t>
      </w:r>
    </w:p>
    <w:p w:rsidR="006F0577" w:rsidRPr="006F0577" w:rsidRDefault="006F0577" w:rsidP="006F0577">
      <w:pPr>
        <w:spacing w:line="360" w:lineRule="auto"/>
        <w:ind w:firstLine="709"/>
        <w:jc w:val="both"/>
        <w:rPr>
          <w:sz w:val="28"/>
          <w:szCs w:val="28"/>
        </w:rPr>
      </w:pPr>
      <w:r w:rsidRPr="006F0577">
        <w:rPr>
          <w:sz w:val="28"/>
          <w:szCs w:val="28"/>
        </w:rPr>
        <w:t xml:space="preserve">оказание бытовых услуг: </w:t>
      </w:r>
    </w:p>
    <w:p w:rsidR="006F0577" w:rsidRPr="006F0577" w:rsidRDefault="006F0577" w:rsidP="006F0577">
      <w:pPr>
        <w:spacing w:line="360" w:lineRule="auto"/>
        <w:ind w:firstLine="709"/>
        <w:jc w:val="both"/>
        <w:rPr>
          <w:sz w:val="28"/>
          <w:szCs w:val="28"/>
        </w:rPr>
      </w:pPr>
      <w:r w:rsidRPr="006F0577">
        <w:rPr>
          <w:sz w:val="28"/>
          <w:szCs w:val="28"/>
        </w:rPr>
        <w:t xml:space="preserve">- ремонт компьютеров и </w:t>
      </w:r>
      <w:proofErr w:type="spellStart"/>
      <w:r w:rsidRPr="006F0577">
        <w:rPr>
          <w:sz w:val="28"/>
          <w:szCs w:val="28"/>
        </w:rPr>
        <w:t>переферийного</w:t>
      </w:r>
      <w:proofErr w:type="spellEnd"/>
      <w:r w:rsidRPr="006F0577">
        <w:rPr>
          <w:sz w:val="28"/>
          <w:szCs w:val="28"/>
        </w:rPr>
        <w:t xml:space="preserve"> компьютерного оборудования;</w:t>
      </w:r>
    </w:p>
    <w:tbl>
      <w:tblPr>
        <w:tblW w:w="10575" w:type="dxa"/>
        <w:jc w:val="center"/>
        <w:tblInd w:w="3148" w:type="dxa"/>
        <w:tblLayout w:type="fixed"/>
        <w:tblLook w:val="01E0" w:firstRow="1" w:lastRow="1" w:firstColumn="1" w:lastColumn="1" w:noHBand="0" w:noVBand="0"/>
      </w:tblPr>
      <w:tblGrid>
        <w:gridCol w:w="10575"/>
      </w:tblGrid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sz w:val="28"/>
                <w:szCs w:val="28"/>
              </w:rPr>
              <w:t xml:space="preserve">  - ремонт коммуникационного оборудования; 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sz w:val="28"/>
                <w:szCs w:val="28"/>
              </w:rPr>
              <w:t xml:space="preserve">  - ремонт электронной бытовой техники; 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rStyle w:val="blk"/>
                <w:sz w:val="28"/>
                <w:szCs w:val="28"/>
              </w:rPr>
              <w:t xml:space="preserve">  - ремонт бытовых приборов, домашнего и садового инвентаря; 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rStyle w:val="blk"/>
                <w:sz w:val="28"/>
                <w:szCs w:val="28"/>
              </w:rPr>
            </w:pPr>
            <w:r w:rsidRPr="006F0577">
              <w:rPr>
                <w:sz w:val="28"/>
                <w:szCs w:val="28"/>
              </w:rPr>
              <w:t xml:space="preserve">  - ремонт бытовой техники;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rStyle w:val="blk"/>
                <w:sz w:val="28"/>
                <w:szCs w:val="28"/>
              </w:rPr>
            </w:pPr>
            <w:r w:rsidRPr="006F0577">
              <w:rPr>
                <w:sz w:val="28"/>
                <w:szCs w:val="28"/>
              </w:rPr>
              <w:t xml:space="preserve">  - ремонт домашнего и садового оборудования; 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rStyle w:val="blk"/>
                <w:sz w:val="28"/>
                <w:szCs w:val="28"/>
              </w:rPr>
            </w:pPr>
            <w:r w:rsidRPr="006F0577">
              <w:rPr>
                <w:rStyle w:val="blk"/>
                <w:sz w:val="28"/>
                <w:szCs w:val="28"/>
              </w:rPr>
              <w:t xml:space="preserve">  - ремонт обуви и прочих изделий из кожи; 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rStyle w:val="blk"/>
                <w:sz w:val="28"/>
                <w:szCs w:val="28"/>
              </w:rPr>
              <w:t xml:space="preserve">  - ремонт мебели и предметов домашнего обихода;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sz w:val="28"/>
                <w:szCs w:val="28"/>
                <w:shd w:val="clear" w:color="auto" w:fill="FFFFFF"/>
              </w:rPr>
              <w:t xml:space="preserve">  - ремонт часов; 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sz w:val="28"/>
                <w:szCs w:val="28"/>
                <w:shd w:val="clear" w:color="auto" w:fill="FFFFFF"/>
              </w:rPr>
              <w:t xml:space="preserve">  - ремонт одежды и текстильных изделий;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sz w:val="28"/>
                <w:szCs w:val="28"/>
              </w:rPr>
              <w:t xml:space="preserve">  - ремонт трикотажных изделий; 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sz w:val="28"/>
                <w:szCs w:val="28"/>
              </w:rPr>
              <w:t xml:space="preserve">  - ремонт металлоизделий бытового и хозяйственного назначения;    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sz w:val="28"/>
                <w:szCs w:val="28"/>
              </w:rPr>
              <w:t xml:space="preserve">  - ремонт предметов и изделий из металла;</w:t>
            </w:r>
          </w:p>
        </w:tc>
      </w:tr>
      <w:tr w:rsidR="006F0577" w:rsidRPr="006F0577" w:rsidTr="00E84944">
        <w:trPr>
          <w:jc w:val="center"/>
        </w:trPr>
        <w:tc>
          <w:tcPr>
            <w:tcW w:w="10575" w:type="dxa"/>
            <w:shd w:val="clear" w:color="auto" w:fill="auto"/>
            <w:hideMark/>
          </w:tcPr>
          <w:p w:rsidR="006F0577" w:rsidRPr="006F0577" w:rsidRDefault="006F0577" w:rsidP="00E84944">
            <w:pPr>
              <w:spacing w:line="360" w:lineRule="auto"/>
              <w:ind w:firstLine="1070"/>
              <w:rPr>
                <w:sz w:val="28"/>
                <w:szCs w:val="28"/>
              </w:rPr>
            </w:pPr>
            <w:r w:rsidRPr="006F0577">
              <w:rPr>
                <w:sz w:val="28"/>
                <w:szCs w:val="28"/>
              </w:rPr>
              <w:t xml:space="preserve">  - стирка и химическая чистка текстильных и меховых изделий;     </w:t>
            </w:r>
          </w:p>
        </w:tc>
      </w:tr>
    </w:tbl>
    <w:p w:rsidR="006F0577" w:rsidRPr="006F0577" w:rsidRDefault="006F0577" w:rsidP="006F0577">
      <w:pPr>
        <w:spacing w:line="360" w:lineRule="auto"/>
        <w:ind w:firstLine="709"/>
        <w:jc w:val="both"/>
        <w:rPr>
          <w:sz w:val="28"/>
          <w:szCs w:val="28"/>
        </w:rPr>
      </w:pPr>
      <w:r w:rsidRPr="006F0577">
        <w:rPr>
          <w:sz w:val="28"/>
          <w:szCs w:val="28"/>
        </w:rPr>
        <w:t>- предоставление услуг парикмахерскими и салонами красоты;</w:t>
      </w:r>
    </w:p>
    <w:p w:rsidR="006F0577" w:rsidRPr="006F0577" w:rsidRDefault="006F0577" w:rsidP="006F0577">
      <w:pPr>
        <w:spacing w:line="360" w:lineRule="auto"/>
        <w:ind w:firstLine="709"/>
        <w:jc w:val="both"/>
        <w:rPr>
          <w:sz w:val="28"/>
          <w:szCs w:val="28"/>
        </w:rPr>
      </w:pPr>
      <w:r w:rsidRPr="006F0577">
        <w:rPr>
          <w:sz w:val="28"/>
          <w:szCs w:val="28"/>
        </w:rPr>
        <w:lastRenderedPageBreak/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F0577" w:rsidRPr="006F0577" w:rsidRDefault="006F0577" w:rsidP="006F0577">
      <w:pPr>
        <w:spacing w:line="360" w:lineRule="auto"/>
        <w:ind w:firstLine="709"/>
        <w:jc w:val="both"/>
        <w:rPr>
          <w:sz w:val="28"/>
          <w:szCs w:val="28"/>
        </w:rPr>
      </w:pPr>
      <w:r w:rsidRPr="006F0577">
        <w:rPr>
          <w:sz w:val="28"/>
          <w:szCs w:val="28"/>
        </w:rPr>
        <w:t xml:space="preserve">розничной   торговли,    осуществляемой   через   магазины   и   павильоны   с площадью торгового зала не более 150 квадратных метров по каждому объекту организации торговли </w:t>
      </w:r>
      <w:r w:rsidRPr="006F0577">
        <w:rPr>
          <w:bCs/>
          <w:sz w:val="28"/>
          <w:szCs w:val="28"/>
        </w:rPr>
        <w:t>непродовольственными товарами;</w:t>
      </w:r>
    </w:p>
    <w:p w:rsidR="006F0577" w:rsidRPr="006F0577" w:rsidRDefault="006F0577" w:rsidP="006F0577">
      <w:pPr>
        <w:spacing w:line="360" w:lineRule="auto"/>
        <w:ind w:firstLine="709"/>
        <w:jc w:val="both"/>
        <w:rPr>
          <w:sz w:val="28"/>
          <w:szCs w:val="28"/>
        </w:rPr>
      </w:pPr>
      <w:r w:rsidRPr="006F0577">
        <w:rPr>
          <w:sz w:val="28"/>
          <w:szCs w:val="28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F0577" w:rsidRPr="006F0577" w:rsidRDefault="006F0577" w:rsidP="006F0577">
      <w:pPr>
        <w:spacing w:line="360" w:lineRule="auto"/>
        <w:ind w:firstLine="709"/>
        <w:jc w:val="both"/>
        <w:rPr>
          <w:sz w:val="28"/>
          <w:szCs w:val="28"/>
        </w:rPr>
      </w:pPr>
      <w:r w:rsidRPr="006F0577">
        <w:rPr>
          <w:sz w:val="28"/>
          <w:szCs w:val="28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  <w:proofErr w:type="gramStart"/>
      <w:r w:rsidRPr="006F0577">
        <w:rPr>
          <w:sz w:val="28"/>
          <w:szCs w:val="28"/>
        </w:rPr>
        <w:t xml:space="preserve">. " </w:t>
      </w:r>
      <w:proofErr w:type="gramEnd"/>
    </w:p>
    <w:p w:rsidR="00FC3717" w:rsidRDefault="00FC3717" w:rsidP="006F0577">
      <w:pPr>
        <w:pStyle w:val="a3"/>
        <w:spacing w:line="360" w:lineRule="auto"/>
        <w:ind w:firstLine="709"/>
        <w:jc w:val="both"/>
        <w:rPr>
          <w:bCs/>
        </w:rPr>
      </w:pPr>
      <w:r>
        <w:t>Запретов и ограничений на субъекты предпринимательской деятельности данное решение «</w:t>
      </w:r>
      <w:r w:rsidRPr="00FC3717">
        <w:rPr>
          <w:bCs/>
        </w:rPr>
        <w:t>О внесении изменений в решение Думы</w:t>
      </w:r>
      <w:r w:rsidRPr="00FC3717">
        <w:t xml:space="preserve"> </w:t>
      </w:r>
      <w:proofErr w:type="spellStart"/>
      <w:r w:rsidRPr="00FC3717">
        <w:t>Анучинского</w:t>
      </w:r>
      <w:proofErr w:type="spellEnd"/>
      <w:r>
        <w:t xml:space="preserve"> </w:t>
      </w:r>
      <w:r w:rsidRPr="00FC3717">
        <w:t xml:space="preserve">муниципального района от 30 октября 2019 года </w:t>
      </w:r>
      <w:r w:rsidRPr="00FC3717">
        <w:rPr>
          <w:bCs/>
        </w:rPr>
        <w:t xml:space="preserve"> «О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FC3717">
        <w:rPr>
          <w:bCs/>
        </w:rPr>
        <w:t>Анучинского</w:t>
      </w:r>
      <w:proofErr w:type="spellEnd"/>
      <w:r w:rsidRPr="00FC3717">
        <w:rPr>
          <w:bCs/>
        </w:rPr>
        <w:t xml:space="preserve"> муниципального округа»</w:t>
      </w:r>
      <w:r>
        <w:rPr>
          <w:bCs/>
        </w:rPr>
        <w:t xml:space="preserve"> не предполагает. </w:t>
      </w:r>
    </w:p>
    <w:p w:rsidR="00FC3717" w:rsidRDefault="00FC3717" w:rsidP="006F0577">
      <w:pPr>
        <w:pStyle w:val="a3"/>
        <w:spacing w:line="360" w:lineRule="auto"/>
        <w:ind w:firstLine="709"/>
        <w:jc w:val="both"/>
      </w:pPr>
      <w:r>
        <w:rPr>
          <w:bCs/>
        </w:rPr>
        <w:t>Интересы</w:t>
      </w:r>
      <w:r w:rsidRPr="00FC3717">
        <w:t xml:space="preserve"> </w:t>
      </w:r>
      <w:r>
        <w:t>работодателей малого и среднего бизнеса данным решением не затрагиваются.</w:t>
      </w:r>
    </w:p>
    <w:p w:rsidR="00C975DA" w:rsidRDefault="00FC3717" w:rsidP="006F0577">
      <w:pPr>
        <w:spacing w:line="360" w:lineRule="auto"/>
        <w:ind w:firstLine="709"/>
        <w:jc w:val="both"/>
        <w:rPr>
          <w:sz w:val="28"/>
          <w:szCs w:val="28"/>
        </w:rPr>
      </w:pPr>
      <w:r w:rsidRPr="00C975DA">
        <w:rPr>
          <w:sz w:val="28"/>
          <w:szCs w:val="28"/>
        </w:rPr>
        <w:t xml:space="preserve">Расходы субъектов предпринимательской  деятельности </w:t>
      </w:r>
      <w:r w:rsidR="00C975DA" w:rsidRPr="00C975DA">
        <w:rPr>
          <w:sz w:val="28"/>
          <w:szCs w:val="28"/>
        </w:rPr>
        <w:t xml:space="preserve">при принятии данного решения сократятся, так как предлагается установить в 2020 году ставку единого налога в размере 7,5 процентов величины вмененного дохода, вместо </w:t>
      </w:r>
      <w:r w:rsidR="00C975DA">
        <w:rPr>
          <w:sz w:val="28"/>
          <w:szCs w:val="28"/>
        </w:rPr>
        <w:t xml:space="preserve">15 процентов </w:t>
      </w:r>
      <w:r w:rsidR="00C975DA" w:rsidRPr="00C975DA">
        <w:rPr>
          <w:sz w:val="28"/>
          <w:szCs w:val="28"/>
        </w:rPr>
        <w:t>установленн</w:t>
      </w:r>
      <w:r w:rsidR="00C975DA">
        <w:rPr>
          <w:sz w:val="28"/>
          <w:szCs w:val="28"/>
        </w:rPr>
        <w:t>ых</w:t>
      </w:r>
      <w:r w:rsidR="00C975DA" w:rsidRPr="00C975DA">
        <w:rPr>
          <w:sz w:val="28"/>
          <w:szCs w:val="28"/>
        </w:rPr>
        <w:t xml:space="preserve"> статьей 346.31 главы 26.3 «Система налогообложения в виде единого налога на вмененный доход для отдельных видов деятельности» Налогового кодекса Российской Федерации</w:t>
      </w:r>
      <w:proofErr w:type="gramStart"/>
      <w:r w:rsidR="00C975DA">
        <w:rPr>
          <w:sz w:val="28"/>
          <w:szCs w:val="28"/>
        </w:rPr>
        <w:t xml:space="preserve"> .</w:t>
      </w:r>
      <w:proofErr w:type="gramEnd"/>
      <w:r w:rsidR="00C975DA">
        <w:rPr>
          <w:sz w:val="28"/>
          <w:szCs w:val="28"/>
        </w:rPr>
        <w:t xml:space="preserve"> </w:t>
      </w:r>
    </w:p>
    <w:p w:rsidR="00C975DA" w:rsidRDefault="004F049F" w:rsidP="004F049F">
      <w:pPr>
        <w:ind w:firstLine="709"/>
        <w:jc w:val="both"/>
      </w:pPr>
      <w:r>
        <w:rPr>
          <w:sz w:val="28"/>
          <w:szCs w:val="28"/>
        </w:rPr>
        <w:t xml:space="preserve">Принимаются предложения  и замечания на эл. почту </w:t>
      </w:r>
      <w:r w:rsidRPr="00371470">
        <w:rPr>
          <w:sz w:val="28"/>
          <w:szCs w:val="28"/>
        </w:rPr>
        <w:t>fin620@findept.primorsky.ru</w:t>
      </w:r>
      <w:bookmarkStart w:id="0" w:name="_GoBack"/>
      <w:bookmarkEnd w:id="0"/>
    </w:p>
    <w:sectPr w:rsidR="00C975DA" w:rsidSect="004F04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C19"/>
    <w:multiLevelType w:val="hybridMultilevel"/>
    <w:tmpl w:val="E3804DD2"/>
    <w:lvl w:ilvl="0" w:tplc="4AFAEEC6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23"/>
    <w:rsid w:val="000E0FC8"/>
    <w:rsid w:val="003C4E6D"/>
    <w:rsid w:val="0043566C"/>
    <w:rsid w:val="004F049F"/>
    <w:rsid w:val="00574448"/>
    <w:rsid w:val="006E2BFB"/>
    <w:rsid w:val="006F0577"/>
    <w:rsid w:val="007F1443"/>
    <w:rsid w:val="008D7E34"/>
    <w:rsid w:val="00925D9E"/>
    <w:rsid w:val="009A5722"/>
    <w:rsid w:val="00BD09AC"/>
    <w:rsid w:val="00C975DA"/>
    <w:rsid w:val="00DA6723"/>
    <w:rsid w:val="00E34A0D"/>
    <w:rsid w:val="00FB0389"/>
    <w:rsid w:val="00FC3717"/>
    <w:rsid w:val="00FD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6E2BF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6E2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E2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3566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3566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 Spacing"/>
    <w:uiPriority w:val="1"/>
    <w:qFormat/>
    <w:rsid w:val="0043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71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rsid w:val="00574448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F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6E2BF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6E2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E2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3566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3566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 Spacing"/>
    <w:uiPriority w:val="1"/>
    <w:qFormat/>
    <w:rsid w:val="0043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71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rsid w:val="00574448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F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mail.primorsky.ru/owa/redir.aspx?C=uUOQkOZ8VcaK1l37YII04LQaNIHpR3H4_dj-ZJWUJ4j-eZ9rZK_XCA..&amp;URL=http%3a%2f%2fwww.regulation-new.primorsky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Галина П. Бондарь</cp:lastModifiedBy>
  <cp:revision>3</cp:revision>
  <cp:lastPrinted>2020-04-14T05:10:00Z</cp:lastPrinted>
  <dcterms:created xsi:type="dcterms:W3CDTF">2020-04-22T04:22:00Z</dcterms:created>
  <dcterms:modified xsi:type="dcterms:W3CDTF">2020-04-22T04:27:00Z</dcterms:modified>
</cp:coreProperties>
</file>