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F2" w:rsidRDefault="008517F2" w:rsidP="00794992">
      <w:pPr>
        <w:spacing w:line="360" w:lineRule="auto"/>
        <w:jc w:val="both"/>
      </w:pPr>
    </w:p>
    <w:p w:rsidR="008423A8" w:rsidRDefault="008423A8" w:rsidP="008273F6">
      <w:pPr>
        <w:shd w:val="clear" w:color="auto" w:fill="FFFFFF"/>
        <w:jc w:val="center"/>
        <w:rPr>
          <w:color w:val="000000"/>
          <w:sz w:val="18"/>
        </w:rPr>
      </w:pPr>
      <w:r>
        <w:rPr>
          <w:noProof/>
          <w:color w:val="000000"/>
          <w:sz w:val="18"/>
        </w:rPr>
        <w:drawing>
          <wp:inline distT="0" distB="0" distL="0" distR="0">
            <wp:extent cx="641350" cy="895350"/>
            <wp:effectExtent l="19050" t="0" r="6350"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8423A8" w:rsidRDefault="008423A8" w:rsidP="008423A8">
      <w:pPr>
        <w:shd w:val="clear" w:color="auto" w:fill="FFFFFF"/>
        <w:spacing w:before="227"/>
        <w:ind w:firstLine="720"/>
        <w:jc w:val="both"/>
        <w:rPr>
          <w:b/>
          <w:color w:val="000000"/>
          <w:spacing w:val="20"/>
          <w:sz w:val="32"/>
        </w:rPr>
      </w:pPr>
      <w:r>
        <w:rPr>
          <w:b/>
          <w:color w:val="000000"/>
          <w:spacing w:val="20"/>
          <w:sz w:val="32"/>
        </w:rPr>
        <w:t xml:space="preserve">                    АДМИНИСТРАЦИЯ                                АНУЧИНСКОГО МУНИЦИПАЛЬНОГО РАЙОНА</w:t>
      </w:r>
    </w:p>
    <w:p w:rsidR="008423A8" w:rsidRDefault="008423A8" w:rsidP="008423A8">
      <w:pPr>
        <w:pStyle w:val="1"/>
        <w:rPr>
          <w:b w:val="0"/>
          <w:bCs w:val="0"/>
          <w:sz w:val="28"/>
        </w:rPr>
      </w:pPr>
    </w:p>
    <w:p w:rsidR="008423A8" w:rsidRDefault="008423A8" w:rsidP="008423A8">
      <w:pPr>
        <w:pStyle w:val="1"/>
        <w:rPr>
          <w:b w:val="0"/>
          <w:bCs w:val="0"/>
          <w:sz w:val="28"/>
        </w:rPr>
      </w:pPr>
      <w:r>
        <w:rPr>
          <w:b w:val="0"/>
          <w:bCs w:val="0"/>
          <w:sz w:val="28"/>
        </w:rPr>
        <w:t>П О С Т А Н О В Л Е Н И Е</w:t>
      </w:r>
    </w:p>
    <w:p w:rsidR="008423A8" w:rsidRDefault="008423A8" w:rsidP="008423A8">
      <w:pPr>
        <w:shd w:val="clear" w:color="auto" w:fill="FFFFFF"/>
        <w:jc w:val="center"/>
        <w:rPr>
          <w:color w:val="000000"/>
          <w:sz w:val="16"/>
        </w:rPr>
      </w:pPr>
    </w:p>
    <w:p w:rsidR="008423A8" w:rsidRDefault="008423A8" w:rsidP="008423A8">
      <w:pPr>
        <w:shd w:val="clear" w:color="auto" w:fill="FFFFFF"/>
        <w:jc w:val="center"/>
        <w:rPr>
          <w:color w:val="000000"/>
          <w:sz w:val="16"/>
        </w:rPr>
      </w:pPr>
    </w:p>
    <w:p w:rsidR="008423A8" w:rsidRDefault="008423A8" w:rsidP="008423A8">
      <w:pPr>
        <w:shd w:val="clear" w:color="auto" w:fill="FFFFFF"/>
        <w:jc w:val="center"/>
        <w:rPr>
          <w:color w:val="000000"/>
          <w:sz w:val="16"/>
        </w:rPr>
      </w:pPr>
    </w:p>
    <w:tbl>
      <w:tblPr>
        <w:tblW w:w="0" w:type="auto"/>
        <w:jc w:val="center"/>
        <w:tblLayout w:type="fixed"/>
        <w:tblLook w:val="0000"/>
      </w:tblPr>
      <w:tblGrid>
        <w:gridCol w:w="295"/>
        <w:gridCol w:w="1932"/>
        <w:gridCol w:w="284"/>
        <w:gridCol w:w="4890"/>
        <w:gridCol w:w="561"/>
        <w:gridCol w:w="1309"/>
      </w:tblGrid>
      <w:tr w:rsidR="008423A8" w:rsidTr="009163E3">
        <w:trPr>
          <w:jc w:val="center"/>
        </w:trPr>
        <w:tc>
          <w:tcPr>
            <w:tcW w:w="295" w:type="dxa"/>
            <w:tcBorders>
              <w:top w:val="nil"/>
              <w:left w:val="nil"/>
              <w:bottom w:val="nil"/>
              <w:right w:val="nil"/>
            </w:tcBorders>
          </w:tcPr>
          <w:p w:rsidR="008423A8" w:rsidRDefault="008423A8" w:rsidP="009163E3">
            <w:pPr>
              <w:rPr>
                <w:color w:val="000000"/>
                <w:u w:val="single"/>
              </w:rPr>
            </w:pPr>
          </w:p>
        </w:tc>
        <w:tc>
          <w:tcPr>
            <w:tcW w:w="1932" w:type="dxa"/>
            <w:tcBorders>
              <w:top w:val="nil"/>
              <w:left w:val="nil"/>
              <w:bottom w:val="single" w:sz="6" w:space="0" w:color="auto"/>
              <w:right w:val="nil"/>
            </w:tcBorders>
          </w:tcPr>
          <w:p w:rsidR="008423A8" w:rsidRPr="000F642F" w:rsidRDefault="002F05B7" w:rsidP="008273F6">
            <w:pPr>
              <w:ind w:right="-108"/>
              <w:rPr>
                <w:color w:val="000000"/>
                <w:sz w:val="28"/>
                <w:szCs w:val="28"/>
              </w:rPr>
            </w:pPr>
            <w:r>
              <w:rPr>
                <w:color w:val="000000"/>
                <w:sz w:val="28"/>
                <w:szCs w:val="28"/>
              </w:rPr>
              <w:t>30.10.2017</w:t>
            </w:r>
          </w:p>
        </w:tc>
        <w:tc>
          <w:tcPr>
            <w:tcW w:w="284" w:type="dxa"/>
            <w:tcBorders>
              <w:top w:val="nil"/>
              <w:left w:val="nil"/>
              <w:bottom w:val="nil"/>
              <w:right w:val="nil"/>
            </w:tcBorders>
          </w:tcPr>
          <w:p w:rsidR="008423A8" w:rsidRDefault="008423A8" w:rsidP="009163E3">
            <w:pPr>
              <w:rPr>
                <w:color w:val="000000"/>
                <w:u w:val="single"/>
              </w:rPr>
            </w:pPr>
          </w:p>
        </w:tc>
        <w:tc>
          <w:tcPr>
            <w:tcW w:w="4890" w:type="dxa"/>
            <w:tcBorders>
              <w:top w:val="nil"/>
              <w:left w:val="nil"/>
              <w:bottom w:val="nil"/>
              <w:right w:val="nil"/>
            </w:tcBorders>
          </w:tcPr>
          <w:p w:rsidR="008423A8" w:rsidRPr="000F642F" w:rsidRDefault="008423A8" w:rsidP="009163E3">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8423A8" w:rsidRDefault="008423A8" w:rsidP="009163E3">
            <w:pPr>
              <w:jc w:val="center"/>
              <w:rPr>
                <w:color w:val="000000"/>
              </w:rPr>
            </w:pPr>
            <w:r>
              <w:rPr>
                <w:color w:val="000000"/>
              </w:rPr>
              <w:t>№</w:t>
            </w:r>
          </w:p>
        </w:tc>
        <w:tc>
          <w:tcPr>
            <w:tcW w:w="1309" w:type="dxa"/>
            <w:tcBorders>
              <w:top w:val="nil"/>
              <w:left w:val="nil"/>
              <w:bottom w:val="single" w:sz="6" w:space="0" w:color="auto"/>
              <w:right w:val="nil"/>
            </w:tcBorders>
          </w:tcPr>
          <w:p w:rsidR="008423A8" w:rsidRPr="000F642F" w:rsidRDefault="002F05B7" w:rsidP="009163E3">
            <w:pPr>
              <w:ind w:left="-120" w:right="-89"/>
              <w:jc w:val="center"/>
              <w:rPr>
                <w:color w:val="000000"/>
                <w:sz w:val="28"/>
                <w:szCs w:val="28"/>
              </w:rPr>
            </w:pPr>
            <w:r>
              <w:rPr>
                <w:color w:val="000000"/>
                <w:sz w:val="28"/>
                <w:szCs w:val="28"/>
              </w:rPr>
              <w:t>742</w:t>
            </w:r>
          </w:p>
        </w:tc>
      </w:tr>
    </w:tbl>
    <w:p w:rsidR="008423A8" w:rsidRDefault="008423A8" w:rsidP="008423A8">
      <w:pPr>
        <w:shd w:val="clear" w:color="auto" w:fill="FFFFFF"/>
        <w:jc w:val="center"/>
        <w:rPr>
          <w:b/>
          <w:color w:val="000000"/>
          <w:sz w:val="16"/>
          <w:szCs w:val="16"/>
        </w:rPr>
      </w:pPr>
    </w:p>
    <w:p w:rsidR="008423A8" w:rsidRDefault="008423A8" w:rsidP="00794992">
      <w:pPr>
        <w:spacing w:line="360" w:lineRule="auto"/>
        <w:jc w:val="both"/>
      </w:pPr>
    </w:p>
    <w:p w:rsidR="008423A8" w:rsidRDefault="008423A8" w:rsidP="008423A8">
      <w:pPr>
        <w:pStyle w:val="ConsPlusNonformat"/>
        <w:widowControl/>
        <w:jc w:val="center"/>
        <w:rPr>
          <w:rFonts w:ascii="Times New Roman" w:hAnsi="Times New Roman"/>
          <w:b/>
          <w:bCs/>
          <w:sz w:val="28"/>
          <w:szCs w:val="28"/>
        </w:rPr>
      </w:pPr>
      <w:r>
        <w:rPr>
          <w:rFonts w:ascii="Times New Roman" w:hAnsi="Times New Roman"/>
          <w:b/>
          <w:bCs/>
          <w:sz w:val="28"/>
          <w:szCs w:val="28"/>
        </w:rPr>
        <w:t>О  внесении  изменения в вид</w:t>
      </w:r>
      <w:r w:rsidR="002270A7">
        <w:rPr>
          <w:rFonts w:ascii="Times New Roman" w:hAnsi="Times New Roman"/>
          <w:b/>
          <w:bCs/>
          <w:sz w:val="28"/>
          <w:szCs w:val="28"/>
        </w:rPr>
        <w:t xml:space="preserve">  разрешенного использования земельного участка  с кадастровым номером 25:01:</w:t>
      </w:r>
      <w:r w:rsidR="008273F6">
        <w:rPr>
          <w:rFonts w:ascii="Times New Roman" w:hAnsi="Times New Roman"/>
          <w:b/>
          <w:bCs/>
          <w:sz w:val="28"/>
          <w:szCs w:val="28"/>
        </w:rPr>
        <w:t>150001:5768</w:t>
      </w:r>
    </w:p>
    <w:p w:rsidR="002270A7" w:rsidRDefault="002270A7" w:rsidP="008423A8">
      <w:pPr>
        <w:pStyle w:val="ConsPlusNonformat"/>
        <w:widowControl/>
        <w:jc w:val="center"/>
        <w:rPr>
          <w:rFonts w:ascii="Times New Roman" w:hAnsi="Times New Roman"/>
          <w:b/>
          <w:bCs/>
          <w:sz w:val="28"/>
          <w:szCs w:val="28"/>
        </w:rPr>
      </w:pPr>
    </w:p>
    <w:p w:rsidR="008423A8" w:rsidRDefault="008423A8" w:rsidP="008423A8">
      <w:pPr>
        <w:shd w:val="clear" w:color="auto" w:fill="FFFFFF"/>
        <w:spacing w:line="360" w:lineRule="auto"/>
        <w:ind w:firstLine="708"/>
        <w:jc w:val="both"/>
        <w:rPr>
          <w:sz w:val="28"/>
          <w:szCs w:val="28"/>
        </w:rPr>
      </w:pPr>
      <w:proofErr w:type="gramStart"/>
      <w:r>
        <w:rPr>
          <w:sz w:val="28"/>
          <w:szCs w:val="28"/>
        </w:rPr>
        <w:t xml:space="preserve">На основании Градостроительного кодекса Российской Федерации, статьи 15 Федерального закона от 06 октября 2003 г. № 131-ФЗ «Об общих принципах организации местного самоуправления в Российской Федерации», решения Думы Анучинского муниципального района Приморского края от 29 октября 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в  Правила землепользования и застройки </w:t>
      </w:r>
      <w:r w:rsidR="008273F6">
        <w:rPr>
          <w:sz w:val="28"/>
          <w:szCs w:val="28"/>
        </w:rPr>
        <w:t xml:space="preserve">Анучинского </w:t>
      </w:r>
      <w:r>
        <w:rPr>
          <w:sz w:val="28"/>
          <w:szCs w:val="28"/>
        </w:rPr>
        <w:t>сельского поселения Анучинского муниципального района Приморского</w:t>
      </w:r>
      <w:proofErr w:type="gramEnd"/>
      <w:r>
        <w:rPr>
          <w:sz w:val="28"/>
          <w:szCs w:val="28"/>
        </w:rPr>
        <w:t xml:space="preserve"> края», руководствуясь Уставом Анучинского муниципального района, администрация Анучинского муниципального района</w:t>
      </w:r>
    </w:p>
    <w:p w:rsidR="008423A8" w:rsidRDefault="008423A8" w:rsidP="008423A8">
      <w:pPr>
        <w:pStyle w:val="2"/>
        <w:rPr>
          <w:sz w:val="28"/>
          <w:szCs w:val="28"/>
        </w:rPr>
      </w:pPr>
    </w:p>
    <w:p w:rsidR="008423A8" w:rsidRDefault="008423A8" w:rsidP="008423A8">
      <w:pPr>
        <w:pStyle w:val="2"/>
        <w:rPr>
          <w:sz w:val="28"/>
          <w:szCs w:val="28"/>
        </w:rPr>
      </w:pPr>
      <w:r>
        <w:rPr>
          <w:sz w:val="28"/>
          <w:szCs w:val="28"/>
        </w:rPr>
        <w:t>ПОСТАНОВЛЯЕТ:</w:t>
      </w:r>
    </w:p>
    <w:p w:rsidR="008423A8" w:rsidRDefault="008423A8" w:rsidP="008423A8">
      <w:pPr>
        <w:spacing w:line="360" w:lineRule="auto"/>
        <w:ind w:firstLine="709"/>
        <w:jc w:val="both"/>
        <w:rPr>
          <w:color w:val="000000"/>
          <w:sz w:val="28"/>
          <w:szCs w:val="28"/>
        </w:rPr>
      </w:pPr>
    </w:p>
    <w:p w:rsidR="006B0E54" w:rsidRPr="006B0E54" w:rsidRDefault="008423A8" w:rsidP="006B0E54">
      <w:pPr>
        <w:pStyle w:val="a7"/>
        <w:numPr>
          <w:ilvl w:val="0"/>
          <w:numId w:val="12"/>
        </w:numPr>
        <w:spacing w:line="360" w:lineRule="auto"/>
        <w:jc w:val="both"/>
        <w:rPr>
          <w:rFonts w:eastAsia="Calibri"/>
          <w:sz w:val="28"/>
          <w:szCs w:val="28"/>
        </w:rPr>
      </w:pPr>
      <w:r w:rsidRPr="008423A8">
        <w:rPr>
          <w:sz w:val="28"/>
          <w:szCs w:val="28"/>
        </w:rPr>
        <w:t xml:space="preserve">Предоставить разрешение </w:t>
      </w:r>
      <w:r w:rsidR="006B0E54">
        <w:rPr>
          <w:sz w:val="28"/>
          <w:szCs w:val="28"/>
        </w:rPr>
        <w:t>на  изменение  вида разрешенного</w:t>
      </w:r>
    </w:p>
    <w:p w:rsidR="008273F6" w:rsidRPr="006B0E54" w:rsidRDefault="008273F6" w:rsidP="006B0E54">
      <w:pPr>
        <w:spacing w:line="360" w:lineRule="auto"/>
        <w:jc w:val="both"/>
        <w:rPr>
          <w:rFonts w:eastAsia="Calibri"/>
          <w:sz w:val="28"/>
          <w:szCs w:val="28"/>
        </w:rPr>
      </w:pPr>
      <w:r>
        <w:rPr>
          <w:sz w:val="28"/>
          <w:szCs w:val="28"/>
        </w:rPr>
        <w:t>и</w:t>
      </w:r>
      <w:r w:rsidR="008423A8" w:rsidRPr="006B0E54">
        <w:rPr>
          <w:sz w:val="28"/>
          <w:szCs w:val="28"/>
        </w:rPr>
        <w:t>спользования</w:t>
      </w:r>
      <w:r>
        <w:rPr>
          <w:sz w:val="28"/>
          <w:szCs w:val="28"/>
        </w:rPr>
        <w:t xml:space="preserve"> земельного участка</w:t>
      </w:r>
      <w:r w:rsidR="008423A8" w:rsidRPr="006B0E54">
        <w:rPr>
          <w:sz w:val="28"/>
          <w:szCs w:val="28"/>
        </w:rPr>
        <w:t xml:space="preserve"> </w:t>
      </w:r>
      <w:r>
        <w:rPr>
          <w:rFonts w:eastAsia="Calibri"/>
          <w:sz w:val="28"/>
          <w:szCs w:val="28"/>
        </w:rPr>
        <w:t xml:space="preserve">площадью 100 кв.м., расположенного </w:t>
      </w:r>
      <w:r w:rsidRPr="004415EE">
        <w:rPr>
          <w:rFonts w:eastAsia="Calibri"/>
          <w:sz w:val="28"/>
          <w:szCs w:val="28"/>
        </w:rPr>
        <w:t xml:space="preserve"> за пределами участка. Ориентир жилой дом. </w:t>
      </w:r>
      <w:r>
        <w:rPr>
          <w:rFonts w:eastAsia="Calibri"/>
          <w:sz w:val="28"/>
          <w:szCs w:val="28"/>
        </w:rPr>
        <w:t>Участок находится примерно в 79</w:t>
      </w:r>
      <w:r w:rsidRPr="004415EE">
        <w:rPr>
          <w:rFonts w:eastAsia="Calibri"/>
          <w:sz w:val="28"/>
          <w:szCs w:val="28"/>
        </w:rPr>
        <w:t xml:space="preserve"> м от ориентира по направлению на </w:t>
      </w:r>
      <w:proofErr w:type="spellStart"/>
      <w:proofErr w:type="gramStart"/>
      <w:r>
        <w:rPr>
          <w:rFonts w:eastAsia="Calibri"/>
          <w:sz w:val="28"/>
          <w:szCs w:val="28"/>
        </w:rPr>
        <w:t>северо</w:t>
      </w:r>
      <w:proofErr w:type="spellEnd"/>
      <w:r>
        <w:rPr>
          <w:rFonts w:eastAsia="Calibri"/>
          <w:sz w:val="28"/>
          <w:szCs w:val="28"/>
        </w:rPr>
        <w:t>- запад</w:t>
      </w:r>
      <w:proofErr w:type="gramEnd"/>
      <w:r>
        <w:rPr>
          <w:rFonts w:eastAsia="Calibri"/>
          <w:sz w:val="28"/>
          <w:szCs w:val="28"/>
        </w:rPr>
        <w:t>.</w:t>
      </w:r>
      <w:r w:rsidRPr="004415EE">
        <w:rPr>
          <w:rFonts w:eastAsia="Calibri"/>
          <w:sz w:val="28"/>
          <w:szCs w:val="28"/>
        </w:rPr>
        <w:t xml:space="preserve"> Почтовый адрес: Приморский край, Анучинский район,</w:t>
      </w:r>
      <w:r>
        <w:rPr>
          <w:rFonts w:eastAsia="Calibri"/>
          <w:sz w:val="28"/>
          <w:szCs w:val="28"/>
        </w:rPr>
        <w:t xml:space="preserve"> </w:t>
      </w:r>
      <w:r w:rsidRPr="004415EE">
        <w:rPr>
          <w:rFonts w:eastAsia="Calibri"/>
          <w:sz w:val="28"/>
          <w:szCs w:val="28"/>
        </w:rPr>
        <w:t xml:space="preserve">с. </w:t>
      </w:r>
      <w:r>
        <w:rPr>
          <w:rFonts w:eastAsia="Calibri"/>
          <w:sz w:val="28"/>
          <w:szCs w:val="28"/>
        </w:rPr>
        <w:t xml:space="preserve">Анучино, ул. Гоголя, д.7. </w:t>
      </w:r>
      <w:r w:rsidR="008423A8" w:rsidRPr="006B0E54">
        <w:rPr>
          <w:rFonts w:eastAsia="Calibri"/>
          <w:sz w:val="28"/>
          <w:szCs w:val="28"/>
        </w:rPr>
        <w:t>Кадастровый номер зем</w:t>
      </w:r>
      <w:r>
        <w:rPr>
          <w:rFonts w:eastAsia="Calibri"/>
          <w:sz w:val="28"/>
          <w:szCs w:val="28"/>
        </w:rPr>
        <w:t>ельного участка 25:01:150001:5768</w:t>
      </w:r>
      <w:r w:rsidR="008423A8" w:rsidRPr="006B0E54">
        <w:rPr>
          <w:rFonts w:eastAsia="Calibri"/>
          <w:sz w:val="28"/>
          <w:szCs w:val="28"/>
        </w:rPr>
        <w:t>. Земельный участок находится на праве</w:t>
      </w:r>
      <w:r>
        <w:rPr>
          <w:rFonts w:eastAsia="Calibri"/>
          <w:sz w:val="28"/>
          <w:szCs w:val="28"/>
        </w:rPr>
        <w:t xml:space="preserve"> аренды. Категория земель - з</w:t>
      </w:r>
      <w:r w:rsidR="008423A8" w:rsidRPr="006B0E54">
        <w:rPr>
          <w:rFonts w:eastAsia="Calibri"/>
          <w:sz w:val="28"/>
          <w:szCs w:val="28"/>
        </w:rPr>
        <w:t xml:space="preserve">емли населенного </w:t>
      </w:r>
      <w:r w:rsidR="008423A8" w:rsidRPr="006B0E54">
        <w:rPr>
          <w:rFonts w:eastAsia="Calibri"/>
          <w:sz w:val="28"/>
          <w:szCs w:val="28"/>
        </w:rPr>
        <w:lastRenderedPageBreak/>
        <w:t xml:space="preserve">пункта.  Разрешенное использование </w:t>
      </w:r>
      <w:r w:rsidR="006B0E54">
        <w:rPr>
          <w:rFonts w:eastAsia="Calibri"/>
          <w:sz w:val="28"/>
          <w:szCs w:val="28"/>
        </w:rPr>
        <w:t>–</w:t>
      </w:r>
      <w:proofErr w:type="gramStart"/>
      <w:r w:rsidR="006B0E54">
        <w:rPr>
          <w:rFonts w:eastAsia="Calibri"/>
          <w:sz w:val="28"/>
          <w:szCs w:val="28"/>
        </w:rPr>
        <w:t>«</w:t>
      </w:r>
      <w:r w:rsidR="008423A8" w:rsidRPr="006B0E54">
        <w:rPr>
          <w:rFonts w:eastAsia="Calibri"/>
          <w:sz w:val="28"/>
          <w:szCs w:val="28"/>
        </w:rPr>
        <w:t>ж</w:t>
      </w:r>
      <w:proofErr w:type="gramEnd"/>
      <w:r w:rsidR="008423A8" w:rsidRPr="006B0E54">
        <w:rPr>
          <w:rFonts w:eastAsia="Calibri"/>
          <w:sz w:val="28"/>
          <w:szCs w:val="28"/>
        </w:rPr>
        <w:t>илые дома находящиеся на ранее выделенных под жилищное строительство земельных участков</w:t>
      </w:r>
      <w:r w:rsidR="006B0E54">
        <w:rPr>
          <w:rFonts w:eastAsia="Calibri"/>
          <w:sz w:val="28"/>
          <w:szCs w:val="28"/>
        </w:rPr>
        <w:t>»</w:t>
      </w:r>
      <w:r w:rsidR="006B0E54" w:rsidRPr="006B0E54">
        <w:rPr>
          <w:rFonts w:eastAsia="Calibri"/>
          <w:sz w:val="28"/>
          <w:szCs w:val="28"/>
        </w:rPr>
        <w:t>,</w:t>
      </w:r>
      <w:r w:rsidR="006B0E54">
        <w:rPr>
          <w:rFonts w:eastAsia="Calibri"/>
          <w:sz w:val="28"/>
          <w:szCs w:val="28"/>
        </w:rPr>
        <w:t xml:space="preserve"> </w:t>
      </w:r>
      <w:r>
        <w:rPr>
          <w:rFonts w:eastAsia="Calibri"/>
          <w:sz w:val="28"/>
          <w:szCs w:val="28"/>
        </w:rPr>
        <w:t>изменить вид разрешенного использования земельного участка  с</w:t>
      </w:r>
      <w:r w:rsidRPr="00434A9C">
        <w:rPr>
          <w:rFonts w:eastAsia="Calibri"/>
          <w:sz w:val="28"/>
          <w:szCs w:val="28"/>
        </w:rPr>
        <w:t xml:space="preserve"> </w:t>
      </w:r>
      <w:r>
        <w:rPr>
          <w:rFonts w:eastAsia="Calibri"/>
          <w:sz w:val="28"/>
          <w:szCs w:val="28"/>
        </w:rPr>
        <w:t>«АТС, районные узлы связи»,  на условно разрешенный вид «Антенны сотовой, радиорелейной и спутниковой связи»</w:t>
      </w:r>
    </w:p>
    <w:p w:rsidR="008423A8" w:rsidRPr="006B0E54" w:rsidRDefault="008423A8" w:rsidP="006B0E54">
      <w:pPr>
        <w:pStyle w:val="a7"/>
        <w:numPr>
          <w:ilvl w:val="0"/>
          <w:numId w:val="12"/>
        </w:numPr>
        <w:spacing w:line="360" w:lineRule="auto"/>
        <w:jc w:val="both"/>
        <w:rPr>
          <w:sz w:val="28"/>
          <w:szCs w:val="28"/>
        </w:rPr>
      </w:pPr>
      <w:r w:rsidRPr="006B0E54">
        <w:rPr>
          <w:sz w:val="28"/>
          <w:szCs w:val="28"/>
        </w:rPr>
        <w:t xml:space="preserve">Общему отделу администрации Анучинского </w:t>
      </w:r>
      <w:proofErr w:type="gramStart"/>
      <w:r w:rsidRPr="006B0E54">
        <w:rPr>
          <w:sz w:val="28"/>
          <w:szCs w:val="28"/>
        </w:rPr>
        <w:t>муниципального</w:t>
      </w:r>
      <w:proofErr w:type="gramEnd"/>
      <w:r w:rsidRPr="006B0E54">
        <w:rPr>
          <w:sz w:val="28"/>
          <w:szCs w:val="28"/>
        </w:rPr>
        <w:t xml:space="preserve"> </w:t>
      </w:r>
    </w:p>
    <w:p w:rsidR="008423A8" w:rsidRPr="008423A8" w:rsidRDefault="008423A8" w:rsidP="008423A8">
      <w:pPr>
        <w:spacing w:line="360" w:lineRule="auto"/>
        <w:jc w:val="both"/>
        <w:rPr>
          <w:rFonts w:cs="Calibri"/>
          <w:sz w:val="28"/>
          <w:szCs w:val="28"/>
        </w:rPr>
      </w:pPr>
      <w:r w:rsidRPr="008423A8">
        <w:rPr>
          <w:rFonts w:cs="Calibri"/>
          <w:sz w:val="28"/>
          <w:szCs w:val="28"/>
        </w:rPr>
        <w:t>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w:t>
      </w:r>
    </w:p>
    <w:p w:rsidR="008423A8" w:rsidRDefault="008423A8" w:rsidP="008423A8">
      <w:pPr>
        <w:pStyle w:val="a7"/>
        <w:shd w:val="clear" w:color="auto" w:fill="FFFFFF"/>
        <w:spacing w:after="100" w:line="360" w:lineRule="auto"/>
        <w:ind w:left="0"/>
        <w:jc w:val="both"/>
        <w:rPr>
          <w:rFonts w:cs="Calibri"/>
          <w:sz w:val="28"/>
          <w:szCs w:val="28"/>
        </w:rPr>
      </w:pPr>
    </w:p>
    <w:p w:rsidR="008423A8" w:rsidRDefault="008423A8" w:rsidP="008423A8">
      <w:pPr>
        <w:jc w:val="both"/>
        <w:rPr>
          <w:sz w:val="28"/>
          <w:szCs w:val="28"/>
        </w:rPr>
      </w:pPr>
    </w:p>
    <w:p w:rsidR="008423A8" w:rsidRDefault="008423A8" w:rsidP="008423A8">
      <w:pPr>
        <w:jc w:val="both"/>
        <w:rPr>
          <w:sz w:val="28"/>
          <w:szCs w:val="28"/>
        </w:rPr>
      </w:pPr>
      <w:r>
        <w:rPr>
          <w:sz w:val="28"/>
          <w:szCs w:val="28"/>
        </w:rPr>
        <w:t>Глава Анучинского</w:t>
      </w:r>
    </w:p>
    <w:p w:rsidR="008423A8" w:rsidRDefault="008423A8" w:rsidP="008423A8">
      <w:pPr>
        <w:jc w:val="both"/>
        <w:rPr>
          <w:sz w:val="28"/>
          <w:szCs w:val="28"/>
        </w:rPr>
      </w:pPr>
      <w:r>
        <w:rPr>
          <w:sz w:val="28"/>
          <w:szCs w:val="28"/>
        </w:rPr>
        <w:t>муниципального района                                                       С.А. Понуровский</w:t>
      </w:r>
    </w:p>
    <w:p w:rsidR="008423A8" w:rsidRDefault="008423A8" w:rsidP="008423A8">
      <w:pPr>
        <w:jc w:val="both"/>
        <w:rPr>
          <w:sz w:val="28"/>
          <w:szCs w:val="28"/>
        </w:rPr>
      </w:pPr>
    </w:p>
    <w:p w:rsidR="008423A8" w:rsidRDefault="008423A8" w:rsidP="008423A8">
      <w:pPr>
        <w:jc w:val="both"/>
        <w:rPr>
          <w:sz w:val="28"/>
          <w:szCs w:val="28"/>
        </w:rPr>
      </w:pPr>
    </w:p>
    <w:p w:rsidR="008423A8" w:rsidRDefault="008423A8" w:rsidP="008423A8">
      <w:pPr>
        <w:jc w:val="both"/>
        <w:rPr>
          <w:sz w:val="28"/>
          <w:szCs w:val="28"/>
        </w:rPr>
      </w:pPr>
    </w:p>
    <w:p w:rsidR="008423A8" w:rsidRDefault="008423A8" w:rsidP="008423A8">
      <w:pPr>
        <w:jc w:val="both"/>
        <w:rPr>
          <w:sz w:val="28"/>
          <w:szCs w:val="28"/>
        </w:rPr>
      </w:pPr>
    </w:p>
    <w:p w:rsidR="008423A8" w:rsidRDefault="008423A8" w:rsidP="008423A8">
      <w:pPr>
        <w:jc w:val="both"/>
        <w:rPr>
          <w:sz w:val="28"/>
          <w:szCs w:val="28"/>
        </w:rPr>
      </w:pPr>
    </w:p>
    <w:p w:rsidR="008423A8" w:rsidRDefault="008423A8" w:rsidP="008423A8">
      <w:pPr>
        <w:jc w:val="both"/>
        <w:rPr>
          <w:sz w:val="28"/>
          <w:szCs w:val="28"/>
        </w:rPr>
      </w:pPr>
    </w:p>
    <w:p w:rsidR="008423A8" w:rsidRPr="00794992" w:rsidRDefault="008423A8" w:rsidP="00794992">
      <w:pPr>
        <w:spacing w:line="360" w:lineRule="auto"/>
        <w:jc w:val="both"/>
      </w:pPr>
    </w:p>
    <w:sectPr w:rsidR="008423A8" w:rsidRPr="00794992" w:rsidSect="008517F2">
      <w:pgSz w:w="11906" w:h="16838"/>
      <w:pgMar w:top="284" w:right="850" w:bottom="993"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3">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E35B0B"/>
    <w:multiLevelType w:val="hybridMultilevel"/>
    <w:tmpl w:val="7D1AE0CC"/>
    <w:lvl w:ilvl="0" w:tplc="7F6E3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9">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9"/>
  </w:num>
  <w:num w:numId="4">
    <w:abstractNumId w:val="0"/>
  </w:num>
  <w:num w:numId="5">
    <w:abstractNumId w:val="3"/>
  </w:num>
  <w:num w:numId="6">
    <w:abstractNumId w:val="10"/>
  </w:num>
  <w:num w:numId="7">
    <w:abstractNumId w:val="1"/>
  </w:num>
  <w:num w:numId="8">
    <w:abstractNumId w:val="5"/>
  </w:num>
  <w:num w:numId="9">
    <w:abstractNumId w:val="7"/>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A4641"/>
    <w:rsid w:val="00017386"/>
    <w:rsid w:val="000238A7"/>
    <w:rsid w:val="000669BD"/>
    <w:rsid w:val="00082AE3"/>
    <w:rsid w:val="00093942"/>
    <w:rsid w:val="00096EA5"/>
    <w:rsid w:val="000B7D7D"/>
    <w:rsid w:val="000C06D4"/>
    <w:rsid w:val="000C72DE"/>
    <w:rsid w:val="000D43D3"/>
    <w:rsid w:val="000D4A8D"/>
    <w:rsid w:val="000D6225"/>
    <w:rsid w:val="000E2553"/>
    <w:rsid w:val="000F4692"/>
    <w:rsid w:val="000F642F"/>
    <w:rsid w:val="000F725B"/>
    <w:rsid w:val="0010445F"/>
    <w:rsid w:val="001135E6"/>
    <w:rsid w:val="00120C1F"/>
    <w:rsid w:val="00133EDA"/>
    <w:rsid w:val="001405EA"/>
    <w:rsid w:val="001575E2"/>
    <w:rsid w:val="001611D5"/>
    <w:rsid w:val="00166B87"/>
    <w:rsid w:val="001718BF"/>
    <w:rsid w:val="00174271"/>
    <w:rsid w:val="00175D04"/>
    <w:rsid w:val="001A4641"/>
    <w:rsid w:val="001A7E64"/>
    <w:rsid w:val="001C3C1F"/>
    <w:rsid w:val="001D530B"/>
    <w:rsid w:val="001D5817"/>
    <w:rsid w:val="001D5A17"/>
    <w:rsid w:val="001E61FE"/>
    <w:rsid w:val="001F70C5"/>
    <w:rsid w:val="00205D36"/>
    <w:rsid w:val="00211C0E"/>
    <w:rsid w:val="00220CD2"/>
    <w:rsid w:val="002270A7"/>
    <w:rsid w:val="00247BB2"/>
    <w:rsid w:val="002522A2"/>
    <w:rsid w:val="00257275"/>
    <w:rsid w:val="00257A3C"/>
    <w:rsid w:val="00257CBB"/>
    <w:rsid w:val="002660BA"/>
    <w:rsid w:val="00275661"/>
    <w:rsid w:val="0028434E"/>
    <w:rsid w:val="00286428"/>
    <w:rsid w:val="00287486"/>
    <w:rsid w:val="002A7010"/>
    <w:rsid w:val="002B158D"/>
    <w:rsid w:val="002B7696"/>
    <w:rsid w:val="002C4DAD"/>
    <w:rsid w:val="002D2FC7"/>
    <w:rsid w:val="002D70DC"/>
    <w:rsid w:val="002D7CFD"/>
    <w:rsid w:val="002F05B7"/>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018"/>
    <w:rsid w:val="003F57B6"/>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141CA"/>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21512"/>
    <w:rsid w:val="00623B70"/>
    <w:rsid w:val="00645EC9"/>
    <w:rsid w:val="00646B8A"/>
    <w:rsid w:val="006735A9"/>
    <w:rsid w:val="006838E2"/>
    <w:rsid w:val="006A4E2A"/>
    <w:rsid w:val="006B0E54"/>
    <w:rsid w:val="006B44BF"/>
    <w:rsid w:val="006D0FF6"/>
    <w:rsid w:val="006D3D38"/>
    <w:rsid w:val="006D43F5"/>
    <w:rsid w:val="006E526F"/>
    <w:rsid w:val="006E601E"/>
    <w:rsid w:val="006E6157"/>
    <w:rsid w:val="006F20FD"/>
    <w:rsid w:val="00713FD8"/>
    <w:rsid w:val="0072000E"/>
    <w:rsid w:val="00723EA0"/>
    <w:rsid w:val="00753C78"/>
    <w:rsid w:val="00762DAD"/>
    <w:rsid w:val="00780C8B"/>
    <w:rsid w:val="007816DD"/>
    <w:rsid w:val="00782FC1"/>
    <w:rsid w:val="00794992"/>
    <w:rsid w:val="007A1F78"/>
    <w:rsid w:val="007A31EE"/>
    <w:rsid w:val="007B0B2D"/>
    <w:rsid w:val="007B6E3E"/>
    <w:rsid w:val="007B7921"/>
    <w:rsid w:val="007C5672"/>
    <w:rsid w:val="007D0903"/>
    <w:rsid w:val="007D24C6"/>
    <w:rsid w:val="007F08E8"/>
    <w:rsid w:val="007F2638"/>
    <w:rsid w:val="007F3A15"/>
    <w:rsid w:val="00802A6D"/>
    <w:rsid w:val="008063C7"/>
    <w:rsid w:val="00806EE7"/>
    <w:rsid w:val="00812061"/>
    <w:rsid w:val="00817A00"/>
    <w:rsid w:val="008273F6"/>
    <w:rsid w:val="00832183"/>
    <w:rsid w:val="008423A8"/>
    <w:rsid w:val="0084529B"/>
    <w:rsid w:val="00845C73"/>
    <w:rsid w:val="008506EA"/>
    <w:rsid w:val="008517F2"/>
    <w:rsid w:val="00861A83"/>
    <w:rsid w:val="00865822"/>
    <w:rsid w:val="00882CC3"/>
    <w:rsid w:val="0089726A"/>
    <w:rsid w:val="008973E7"/>
    <w:rsid w:val="008A0203"/>
    <w:rsid w:val="008B0CEE"/>
    <w:rsid w:val="008B21BF"/>
    <w:rsid w:val="008B5F56"/>
    <w:rsid w:val="008C28C7"/>
    <w:rsid w:val="00924F5B"/>
    <w:rsid w:val="0093060E"/>
    <w:rsid w:val="00935A39"/>
    <w:rsid w:val="009376D5"/>
    <w:rsid w:val="00941803"/>
    <w:rsid w:val="009435D8"/>
    <w:rsid w:val="00944B94"/>
    <w:rsid w:val="0096583F"/>
    <w:rsid w:val="009666E0"/>
    <w:rsid w:val="009716A5"/>
    <w:rsid w:val="00975F86"/>
    <w:rsid w:val="00987E63"/>
    <w:rsid w:val="00991DB5"/>
    <w:rsid w:val="009A1B13"/>
    <w:rsid w:val="009A3CBE"/>
    <w:rsid w:val="009B1AFD"/>
    <w:rsid w:val="009B5909"/>
    <w:rsid w:val="009B7DEC"/>
    <w:rsid w:val="009C2849"/>
    <w:rsid w:val="009E1222"/>
    <w:rsid w:val="009E135F"/>
    <w:rsid w:val="009F1071"/>
    <w:rsid w:val="009F2AF9"/>
    <w:rsid w:val="00A07375"/>
    <w:rsid w:val="00A26F3C"/>
    <w:rsid w:val="00A329D3"/>
    <w:rsid w:val="00A37E50"/>
    <w:rsid w:val="00A501EA"/>
    <w:rsid w:val="00A51437"/>
    <w:rsid w:val="00A67E5A"/>
    <w:rsid w:val="00A736FD"/>
    <w:rsid w:val="00A762A2"/>
    <w:rsid w:val="00A77358"/>
    <w:rsid w:val="00A91339"/>
    <w:rsid w:val="00AA2900"/>
    <w:rsid w:val="00AB2E4E"/>
    <w:rsid w:val="00AC4C04"/>
    <w:rsid w:val="00AE2EB0"/>
    <w:rsid w:val="00AF2F01"/>
    <w:rsid w:val="00B02D6F"/>
    <w:rsid w:val="00B059FD"/>
    <w:rsid w:val="00B2462B"/>
    <w:rsid w:val="00B361A8"/>
    <w:rsid w:val="00B44848"/>
    <w:rsid w:val="00B45CED"/>
    <w:rsid w:val="00B47D9A"/>
    <w:rsid w:val="00B658DE"/>
    <w:rsid w:val="00B660FF"/>
    <w:rsid w:val="00B71B60"/>
    <w:rsid w:val="00B7515E"/>
    <w:rsid w:val="00BA530D"/>
    <w:rsid w:val="00BD0207"/>
    <w:rsid w:val="00BF4A9E"/>
    <w:rsid w:val="00BF50FC"/>
    <w:rsid w:val="00C02BED"/>
    <w:rsid w:val="00C07EA7"/>
    <w:rsid w:val="00C129F5"/>
    <w:rsid w:val="00C15F47"/>
    <w:rsid w:val="00C20DB6"/>
    <w:rsid w:val="00C60954"/>
    <w:rsid w:val="00C60F70"/>
    <w:rsid w:val="00C6609C"/>
    <w:rsid w:val="00C668D0"/>
    <w:rsid w:val="00C6734E"/>
    <w:rsid w:val="00CB26BC"/>
    <w:rsid w:val="00CB4D98"/>
    <w:rsid w:val="00CC0AD9"/>
    <w:rsid w:val="00CC4B84"/>
    <w:rsid w:val="00CE56DF"/>
    <w:rsid w:val="00CF1285"/>
    <w:rsid w:val="00D055E7"/>
    <w:rsid w:val="00D16C4B"/>
    <w:rsid w:val="00D25035"/>
    <w:rsid w:val="00D31931"/>
    <w:rsid w:val="00D3729C"/>
    <w:rsid w:val="00D50666"/>
    <w:rsid w:val="00D55BC7"/>
    <w:rsid w:val="00D6123C"/>
    <w:rsid w:val="00D671BA"/>
    <w:rsid w:val="00D763E0"/>
    <w:rsid w:val="00D77651"/>
    <w:rsid w:val="00D95C97"/>
    <w:rsid w:val="00DA6288"/>
    <w:rsid w:val="00DA7F79"/>
    <w:rsid w:val="00DB649B"/>
    <w:rsid w:val="00DC1FE8"/>
    <w:rsid w:val="00DD72E6"/>
    <w:rsid w:val="00DE47BC"/>
    <w:rsid w:val="00DF7ADB"/>
    <w:rsid w:val="00E01AE2"/>
    <w:rsid w:val="00E114E5"/>
    <w:rsid w:val="00E135E6"/>
    <w:rsid w:val="00E2644E"/>
    <w:rsid w:val="00E31452"/>
    <w:rsid w:val="00E432A3"/>
    <w:rsid w:val="00E45A1D"/>
    <w:rsid w:val="00E5071E"/>
    <w:rsid w:val="00E57CED"/>
    <w:rsid w:val="00E72FC4"/>
    <w:rsid w:val="00E7728D"/>
    <w:rsid w:val="00E9111D"/>
    <w:rsid w:val="00E94603"/>
    <w:rsid w:val="00EC43E1"/>
    <w:rsid w:val="00ED3189"/>
    <w:rsid w:val="00EE4CA9"/>
    <w:rsid w:val="00EF1A05"/>
    <w:rsid w:val="00F1407F"/>
    <w:rsid w:val="00F17FD9"/>
    <w:rsid w:val="00F272CE"/>
    <w:rsid w:val="00F33EED"/>
    <w:rsid w:val="00F348EA"/>
    <w:rsid w:val="00F36EA1"/>
    <w:rsid w:val="00F52447"/>
    <w:rsid w:val="00F70482"/>
    <w:rsid w:val="00F73A42"/>
    <w:rsid w:val="00F9086F"/>
    <w:rsid w:val="00FB5F16"/>
    <w:rsid w:val="00FC242B"/>
    <w:rsid w:val="00FD296B"/>
    <w:rsid w:val="00FD41DC"/>
    <w:rsid w:val="00FE290A"/>
    <w:rsid w:val="00FF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780836380">
      <w:bodyDiv w:val="1"/>
      <w:marLeft w:val="0"/>
      <w:marRight w:val="0"/>
      <w:marTop w:val="0"/>
      <w:marBottom w:val="0"/>
      <w:divBdr>
        <w:top w:val="none" w:sz="0" w:space="0" w:color="auto"/>
        <w:left w:val="none" w:sz="0" w:space="0" w:color="auto"/>
        <w:bottom w:val="none" w:sz="0" w:space="0" w:color="auto"/>
        <w:right w:val="none" w:sz="0" w:space="0" w:color="auto"/>
      </w:divBdr>
    </w:div>
    <w:div w:id="1857578849">
      <w:bodyDiv w:val="1"/>
      <w:marLeft w:val="0"/>
      <w:marRight w:val="0"/>
      <w:marTop w:val="0"/>
      <w:marBottom w:val="0"/>
      <w:divBdr>
        <w:top w:val="none" w:sz="0" w:space="0" w:color="auto"/>
        <w:left w:val="none" w:sz="0" w:space="0" w:color="auto"/>
        <w:bottom w:val="none" w:sz="0" w:space="0" w:color="auto"/>
        <w:right w:val="none" w:sz="0" w:space="0" w:color="auto"/>
      </w:divBdr>
    </w:div>
    <w:div w:id="1998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D17A-C791-4B0F-8984-751E1013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SuvorenkovAA</cp:lastModifiedBy>
  <cp:revision>5</cp:revision>
  <cp:lastPrinted>2017-10-30T23:40:00Z</cp:lastPrinted>
  <dcterms:created xsi:type="dcterms:W3CDTF">2017-10-30T23:40:00Z</dcterms:created>
  <dcterms:modified xsi:type="dcterms:W3CDTF">2017-10-31T01:43:00Z</dcterms:modified>
</cp:coreProperties>
</file>