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D1F70" w14:textId="4ECBE4BD" w:rsidR="000A06A6" w:rsidRDefault="000A06A6" w:rsidP="000A06A6">
      <w:pPr>
        <w:widowControl w:val="0"/>
        <w:autoSpaceDE w:val="0"/>
        <w:autoSpaceDN w:val="0"/>
        <w:adjustRightInd w:val="0"/>
        <w:jc w:val="center"/>
        <w:rPr>
          <w:rFonts w:ascii="Times New Roman CYR" w:hAnsi="Times New Roman CYR" w:cs="Times New Roman CYR"/>
          <w:b/>
          <w:bCs/>
          <w:sz w:val="26"/>
          <w:szCs w:val="26"/>
        </w:rPr>
      </w:pPr>
      <w:r>
        <w:rPr>
          <w:rFonts w:ascii="Arial CYR" w:hAnsi="Arial CYR" w:cs="Arial CYR"/>
          <w:noProof/>
          <w:sz w:val="20"/>
          <w:szCs w:val="20"/>
        </w:rPr>
        <w:drawing>
          <wp:inline distT="0" distB="0" distL="0" distR="0" wp14:anchorId="3A905582" wp14:editId="68DFAF9B">
            <wp:extent cx="742950" cy="1057275"/>
            <wp:effectExtent l="0" t="0" r="0" b="9525"/>
            <wp:docPr id="15899496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p w14:paraId="341BE2E8" w14:textId="77777777" w:rsidR="000A06A6" w:rsidRDefault="000A06A6" w:rsidP="000A06A6">
      <w:pPr>
        <w:widowControl w:val="0"/>
        <w:autoSpaceDE w:val="0"/>
        <w:autoSpaceDN w:val="0"/>
        <w:adjustRightInd w:val="0"/>
        <w:jc w:val="center"/>
        <w:rPr>
          <w:rFonts w:ascii="Times New Roman CYR" w:hAnsi="Times New Roman CYR" w:cs="Times New Roman CYR"/>
          <w:b/>
          <w:bCs/>
          <w:sz w:val="26"/>
          <w:szCs w:val="26"/>
        </w:rPr>
      </w:pPr>
    </w:p>
    <w:p w14:paraId="2CDCA23E" w14:textId="77777777" w:rsidR="000A06A6" w:rsidRDefault="000A06A6" w:rsidP="000A06A6">
      <w:pPr>
        <w:widowControl w:val="0"/>
        <w:autoSpaceDE w:val="0"/>
        <w:autoSpaceDN w:val="0"/>
        <w:adjustRightInd w:val="0"/>
        <w:jc w:val="center"/>
        <w:rPr>
          <w:rFonts w:ascii="Times New Roman CYR" w:hAnsi="Times New Roman CYR" w:cs="Times New Roman CYR"/>
          <w:b/>
          <w:bCs/>
          <w:sz w:val="26"/>
          <w:szCs w:val="26"/>
        </w:rPr>
      </w:pPr>
      <w:r>
        <w:rPr>
          <w:rFonts w:ascii="Times New Roman CYR" w:hAnsi="Times New Roman CYR" w:cs="Times New Roman CYR"/>
          <w:b/>
          <w:bCs/>
          <w:sz w:val="26"/>
          <w:szCs w:val="26"/>
        </w:rPr>
        <w:t>ФИНАНСОВО – ЭКОНОМИЧЕСКОЕ УПРАВЛЕНИЕ</w:t>
      </w:r>
    </w:p>
    <w:p w14:paraId="2748F4B3" w14:textId="77777777" w:rsidR="000A06A6" w:rsidRDefault="000A06A6" w:rsidP="000A06A6">
      <w:pPr>
        <w:widowControl w:val="0"/>
        <w:autoSpaceDE w:val="0"/>
        <w:autoSpaceDN w:val="0"/>
        <w:adjustRightInd w:val="0"/>
        <w:jc w:val="center"/>
        <w:rPr>
          <w:rFonts w:ascii="Times New Roman CYR" w:hAnsi="Times New Roman CYR" w:cs="Times New Roman CYR"/>
          <w:b/>
          <w:bCs/>
          <w:sz w:val="26"/>
          <w:szCs w:val="26"/>
        </w:rPr>
      </w:pPr>
      <w:r>
        <w:rPr>
          <w:rFonts w:ascii="Times New Roman CYR" w:hAnsi="Times New Roman CYR" w:cs="Times New Roman CYR"/>
          <w:b/>
          <w:bCs/>
          <w:sz w:val="26"/>
          <w:szCs w:val="26"/>
        </w:rPr>
        <w:t>АДМИНИСТРАЦИИ АНУЧИНСКОГО МУНИЦИПАЛЬНОГО ОКРУГА</w:t>
      </w:r>
    </w:p>
    <w:p w14:paraId="34E03824" w14:textId="77777777" w:rsidR="000A06A6" w:rsidRDefault="000A06A6" w:rsidP="000A06A6">
      <w:pPr>
        <w:widowControl w:val="0"/>
        <w:autoSpaceDE w:val="0"/>
        <w:autoSpaceDN w:val="0"/>
        <w:adjustRightInd w:val="0"/>
        <w:jc w:val="center"/>
        <w:rPr>
          <w:rFonts w:ascii="Times New Roman CYR" w:hAnsi="Times New Roman CYR" w:cs="Times New Roman CYR"/>
          <w:b/>
          <w:bCs/>
          <w:sz w:val="26"/>
          <w:szCs w:val="26"/>
        </w:rPr>
      </w:pPr>
    </w:p>
    <w:p w14:paraId="18D69100" w14:textId="77777777" w:rsidR="000A06A6" w:rsidRDefault="000A06A6" w:rsidP="000A06A6">
      <w:pPr>
        <w:widowControl w:val="0"/>
        <w:autoSpaceDE w:val="0"/>
        <w:autoSpaceDN w:val="0"/>
        <w:adjustRightInd w:val="0"/>
        <w:jc w:val="center"/>
        <w:rPr>
          <w:rFonts w:ascii="Times New Roman CYR" w:hAnsi="Times New Roman CYR" w:cs="Times New Roman CYR"/>
          <w:b/>
          <w:bCs/>
        </w:rPr>
      </w:pPr>
    </w:p>
    <w:p w14:paraId="7A857142" w14:textId="77777777" w:rsidR="000A06A6" w:rsidRDefault="000A06A6" w:rsidP="000A06A6">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b/>
          <w:bCs/>
          <w:sz w:val="26"/>
          <w:szCs w:val="26"/>
        </w:rPr>
        <w:t>ПРИКАЗ</w:t>
      </w:r>
      <w:r>
        <w:rPr>
          <w:rFonts w:ascii="Times New Roman CYR" w:hAnsi="Times New Roman CYR" w:cs="Times New Roman CYR"/>
          <w:b/>
          <w:bCs/>
        </w:rPr>
        <w:t xml:space="preserve"> </w:t>
      </w:r>
    </w:p>
    <w:p w14:paraId="6C56DD05" w14:textId="77777777" w:rsidR="000A06A6" w:rsidRDefault="000A06A6" w:rsidP="000A06A6">
      <w:pPr>
        <w:widowControl w:val="0"/>
        <w:autoSpaceDE w:val="0"/>
        <w:autoSpaceDN w:val="0"/>
        <w:adjustRightInd w:val="0"/>
        <w:jc w:val="both"/>
        <w:rPr>
          <w:rFonts w:ascii="Times New Roman CYR" w:hAnsi="Times New Roman CYR" w:cs="Times New Roman CYR"/>
          <w:u w:val="single"/>
        </w:rPr>
      </w:pPr>
    </w:p>
    <w:p w14:paraId="5B6A0652" w14:textId="17AAD8CE" w:rsidR="000A06A6" w:rsidRPr="00C77F97" w:rsidRDefault="000A06A6" w:rsidP="000A06A6">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u w:val="single"/>
        </w:rPr>
        <w:t>«25» августа    2025____</w:t>
      </w:r>
      <w:r>
        <w:rPr>
          <w:rFonts w:ascii="Times New Roman CYR" w:hAnsi="Times New Roman CYR" w:cs="Times New Roman CYR"/>
        </w:rPr>
        <w:t xml:space="preserve">г                       </w:t>
      </w:r>
      <w:proofErr w:type="spellStart"/>
      <w:r>
        <w:rPr>
          <w:rFonts w:ascii="Times New Roman CYR" w:hAnsi="Times New Roman CYR" w:cs="Times New Roman CYR"/>
        </w:rPr>
        <w:t>с.Анучино</w:t>
      </w:r>
      <w:proofErr w:type="spellEnd"/>
      <w:r>
        <w:rPr>
          <w:rFonts w:ascii="Times New Roman CYR" w:hAnsi="Times New Roman CYR" w:cs="Times New Roman CYR"/>
        </w:rPr>
        <w:t xml:space="preserve">                                                   </w:t>
      </w:r>
      <w:r>
        <w:rPr>
          <w:rFonts w:ascii="Times New Roman CYR" w:hAnsi="Times New Roman CYR" w:cs="Times New Roman CYR"/>
          <w:u w:val="single"/>
        </w:rPr>
        <w:t>№_27</w:t>
      </w:r>
    </w:p>
    <w:p w14:paraId="23651088" w14:textId="4A44557C" w:rsidR="00DF7E18" w:rsidRPr="00DF7E18" w:rsidRDefault="00DF7E18" w:rsidP="00AE1DA3">
      <w:pPr>
        <w:jc w:val="center"/>
        <w:rPr>
          <w:rFonts w:ascii="Times New Roman" w:hAnsi="Times New Roman" w:cs="Times New Roman"/>
          <w:b/>
          <w:bCs/>
          <w:sz w:val="28"/>
          <w:szCs w:val="28"/>
        </w:rPr>
      </w:pPr>
      <w:r w:rsidRPr="00DF7E18">
        <w:rPr>
          <w:rFonts w:ascii="Times New Roman" w:hAnsi="Times New Roman" w:cs="Times New Roman"/>
          <w:b/>
          <w:bCs/>
          <w:sz w:val="28"/>
          <w:szCs w:val="28"/>
        </w:rPr>
        <w:br/>
      </w:r>
      <w:r w:rsidRPr="00DF7E18">
        <w:rPr>
          <w:rFonts w:ascii="Times New Roman" w:hAnsi="Times New Roman" w:cs="Times New Roman"/>
          <w:b/>
          <w:bCs/>
          <w:sz w:val="28"/>
          <w:szCs w:val="28"/>
        </w:rPr>
        <w:br/>
        <w:t xml:space="preserve">Об утверждении Порядка ведения инвентарного и аналитического учета по объектам имущества (нефинансовым активам), составляющим казну </w:t>
      </w:r>
      <w:r w:rsidR="00CE6500">
        <w:rPr>
          <w:rFonts w:ascii="Times New Roman" w:hAnsi="Times New Roman" w:cs="Times New Roman"/>
          <w:b/>
          <w:bCs/>
          <w:sz w:val="28"/>
          <w:szCs w:val="28"/>
        </w:rPr>
        <w:t>администрации Анучинского муниципального округа</w:t>
      </w:r>
    </w:p>
    <w:p w14:paraId="7737E973" w14:textId="77777777" w:rsidR="00DF7E18" w:rsidRPr="00DF7E18" w:rsidRDefault="00DF7E18" w:rsidP="00DF7E18">
      <w:pPr>
        <w:rPr>
          <w:rFonts w:ascii="Times New Roman" w:hAnsi="Times New Roman" w:cs="Times New Roman"/>
          <w:sz w:val="28"/>
          <w:szCs w:val="28"/>
        </w:rPr>
      </w:pPr>
      <w:r w:rsidRPr="00DF7E18">
        <w:rPr>
          <w:rFonts w:ascii="Times New Roman" w:hAnsi="Times New Roman" w:cs="Times New Roman"/>
          <w:sz w:val="28"/>
          <w:szCs w:val="28"/>
        </w:rPr>
        <w:br/>
      </w:r>
    </w:p>
    <w:p w14:paraId="553852D1" w14:textId="6DA9D3B1" w:rsidR="0033580A" w:rsidRPr="00AE1DA3" w:rsidRDefault="0033580A" w:rsidP="0033580A">
      <w:pPr>
        <w:spacing w:line="360" w:lineRule="auto"/>
        <w:jc w:val="both"/>
        <w:rPr>
          <w:rFonts w:ascii="Times New Roman" w:hAnsi="Times New Roman" w:cs="Times New Roman"/>
          <w:sz w:val="28"/>
          <w:szCs w:val="28"/>
        </w:rPr>
      </w:pPr>
      <w:r w:rsidRPr="00AE1DA3">
        <w:rPr>
          <w:rFonts w:ascii="Times New Roman" w:hAnsi="Times New Roman" w:cs="Times New Roman"/>
          <w:sz w:val="28"/>
          <w:szCs w:val="28"/>
        </w:rPr>
        <w:t xml:space="preserve">     </w:t>
      </w:r>
      <w:r w:rsidR="00DF7E18" w:rsidRPr="00DF7E18">
        <w:rPr>
          <w:rFonts w:ascii="Times New Roman" w:hAnsi="Times New Roman" w:cs="Times New Roman"/>
          <w:sz w:val="28"/>
          <w:szCs w:val="28"/>
        </w:rPr>
        <w:t>В соответствии с пунктом 145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w:t>
      </w:r>
      <w:hyperlink r:id="rId6" w:anchor="64U0IK" w:history="1">
        <w:r w:rsidR="00DF7E18" w:rsidRPr="00DF7E18">
          <w:rPr>
            <w:rStyle w:val="ac"/>
            <w:rFonts w:ascii="Times New Roman" w:hAnsi="Times New Roman" w:cs="Times New Roman"/>
            <w:sz w:val="28"/>
            <w:szCs w:val="28"/>
          </w:rPr>
          <w:t>приказом Министерства финансов Российской Федерации от 01.12.2010</w:t>
        </w:r>
        <w:r w:rsidRPr="00AE1DA3">
          <w:rPr>
            <w:rStyle w:val="ac"/>
            <w:rFonts w:ascii="Times New Roman" w:hAnsi="Times New Roman" w:cs="Times New Roman"/>
            <w:sz w:val="28"/>
            <w:szCs w:val="28"/>
          </w:rPr>
          <w:t xml:space="preserve"> </w:t>
        </w:r>
        <w:r w:rsidR="003065E1">
          <w:rPr>
            <w:rStyle w:val="ac"/>
            <w:rFonts w:ascii="Times New Roman" w:hAnsi="Times New Roman" w:cs="Times New Roman"/>
            <w:sz w:val="28"/>
            <w:szCs w:val="28"/>
          </w:rPr>
          <w:t>№</w:t>
        </w:r>
        <w:r w:rsidRPr="00AE1DA3">
          <w:rPr>
            <w:rStyle w:val="ac"/>
            <w:rFonts w:ascii="Times New Roman" w:hAnsi="Times New Roman" w:cs="Times New Roman"/>
            <w:sz w:val="28"/>
            <w:szCs w:val="28"/>
          </w:rPr>
          <w:t xml:space="preserve"> </w:t>
        </w:r>
        <w:r w:rsidR="00DF7E18" w:rsidRPr="00DF7E18">
          <w:rPr>
            <w:rStyle w:val="ac"/>
            <w:rFonts w:ascii="Times New Roman" w:hAnsi="Times New Roman" w:cs="Times New Roman"/>
            <w:sz w:val="28"/>
            <w:szCs w:val="28"/>
          </w:rPr>
          <w:t>157н</w:t>
        </w:r>
      </w:hyperlink>
      <w:r w:rsidR="00DF7E18" w:rsidRPr="00DF7E18">
        <w:rPr>
          <w:rFonts w:ascii="Times New Roman" w:hAnsi="Times New Roman" w:cs="Times New Roman"/>
          <w:sz w:val="28"/>
          <w:szCs w:val="28"/>
        </w:rPr>
        <w:t>, приказываю:</w:t>
      </w:r>
    </w:p>
    <w:p w14:paraId="04638199" w14:textId="0187A1DA" w:rsidR="0033580A" w:rsidRPr="00AE1DA3" w:rsidRDefault="00DF7E18" w:rsidP="0033580A">
      <w:pPr>
        <w:spacing w:line="360" w:lineRule="auto"/>
        <w:jc w:val="both"/>
        <w:rPr>
          <w:rFonts w:ascii="Times New Roman" w:hAnsi="Times New Roman" w:cs="Times New Roman"/>
          <w:sz w:val="28"/>
          <w:szCs w:val="28"/>
        </w:rPr>
      </w:pPr>
      <w:r w:rsidRPr="00DF7E18">
        <w:rPr>
          <w:rFonts w:ascii="Times New Roman" w:hAnsi="Times New Roman" w:cs="Times New Roman"/>
          <w:sz w:val="28"/>
          <w:szCs w:val="28"/>
        </w:rPr>
        <w:t xml:space="preserve">1. Утвердить прилагаемый Порядок ведения инвентарного и аналитического учета по объектам имущества (нефинансовым активам), составляющим казну </w:t>
      </w:r>
      <w:r w:rsidR="00CE6500">
        <w:rPr>
          <w:rFonts w:ascii="Times New Roman" w:hAnsi="Times New Roman" w:cs="Times New Roman"/>
          <w:sz w:val="28"/>
          <w:szCs w:val="28"/>
        </w:rPr>
        <w:t>администрации Анучинского муниципального округа</w:t>
      </w:r>
      <w:r w:rsidRPr="00DF7E18">
        <w:rPr>
          <w:rFonts w:ascii="Times New Roman" w:hAnsi="Times New Roman" w:cs="Times New Roman"/>
          <w:sz w:val="28"/>
          <w:szCs w:val="28"/>
        </w:rPr>
        <w:t xml:space="preserve"> (далее - Порядок).</w:t>
      </w:r>
    </w:p>
    <w:p w14:paraId="5C9EF6EC" w14:textId="3E861F4C" w:rsidR="0033580A" w:rsidRPr="00AE1DA3" w:rsidRDefault="00DF7E18" w:rsidP="0033580A">
      <w:pPr>
        <w:spacing w:line="360" w:lineRule="auto"/>
        <w:jc w:val="both"/>
        <w:rPr>
          <w:rFonts w:ascii="Times New Roman" w:hAnsi="Times New Roman" w:cs="Times New Roman"/>
          <w:sz w:val="28"/>
          <w:szCs w:val="28"/>
        </w:rPr>
      </w:pPr>
      <w:r w:rsidRPr="00DF7E18">
        <w:rPr>
          <w:rFonts w:ascii="Times New Roman" w:hAnsi="Times New Roman" w:cs="Times New Roman"/>
          <w:sz w:val="28"/>
          <w:szCs w:val="28"/>
        </w:rPr>
        <w:t xml:space="preserve">2. </w:t>
      </w:r>
      <w:r w:rsidRPr="005F03B2">
        <w:rPr>
          <w:rFonts w:ascii="Times New Roman" w:hAnsi="Times New Roman" w:cs="Times New Roman"/>
          <w:sz w:val="28"/>
          <w:szCs w:val="28"/>
        </w:rPr>
        <w:t xml:space="preserve">Признать утратившим силу приказ </w:t>
      </w:r>
      <w:r w:rsidR="004A4C61" w:rsidRPr="005F03B2">
        <w:rPr>
          <w:rFonts w:ascii="Times New Roman" w:hAnsi="Times New Roman" w:cs="Times New Roman"/>
          <w:sz w:val="28"/>
          <w:szCs w:val="28"/>
        </w:rPr>
        <w:t>финансово-экономического у</w:t>
      </w:r>
      <w:r w:rsidRPr="005F03B2">
        <w:rPr>
          <w:rFonts w:ascii="Times New Roman" w:hAnsi="Times New Roman" w:cs="Times New Roman"/>
          <w:sz w:val="28"/>
          <w:szCs w:val="28"/>
        </w:rPr>
        <w:t xml:space="preserve">правления Администрации муниципального </w:t>
      </w:r>
      <w:r w:rsidR="005F03B2" w:rsidRPr="005F03B2">
        <w:rPr>
          <w:rFonts w:ascii="Times New Roman" w:hAnsi="Times New Roman" w:cs="Times New Roman"/>
          <w:sz w:val="28"/>
          <w:szCs w:val="28"/>
        </w:rPr>
        <w:t>района от</w:t>
      </w:r>
      <w:r w:rsidRPr="005F03B2">
        <w:rPr>
          <w:rFonts w:ascii="Times New Roman" w:hAnsi="Times New Roman" w:cs="Times New Roman"/>
          <w:sz w:val="28"/>
          <w:szCs w:val="28"/>
        </w:rPr>
        <w:t xml:space="preserve"> </w:t>
      </w:r>
      <w:r w:rsidR="004A4C61" w:rsidRPr="005F03B2">
        <w:rPr>
          <w:rFonts w:ascii="Times New Roman" w:hAnsi="Times New Roman" w:cs="Times New Roman"/>
          <w:sz w:val="28"/>
          <w:szCs w:val="28"/>
        </w:rPr>
        <w:t>30</w:t>
      </w:r>
      <w:r w:rsidRPr="005F03B2">
        <w:rPr>
          <w:rFonts w:ascii="Times New Roman" w:hAnsi="Times New Roman" w:cs="Times New Roman"/>
          <w:sz w:val="28"/>
          <w:szCs w:val="28"/>
        </w:rPr>
        <w:t>.</w:t>
      </w:r>
      <w:r w:rsidR="004A4C61" w:rsidRPr="005F03B2">
        <w:rPr>
          <w:rFonts w:ascii="Times New Roman" w:hAnsi="Times New Roman" w:cs="Times New Roman"/>
          <w:sz w:val="28"/>
          <w:szCs w:val="28"/>
        </w:rPr>
        <w:t>07</w:t>
      </w:r>
      <w:r w:rsidRPr="005F03B2">
        <w:rPr>
          <w:rFonts w:ascii="Times New Roman" w:hAnsi="Times New Roman" w:cs="Times New Roman"/>
          <w:sz w:val="28"/>
          <w:szCs w:val="28"/>
        </w:rPr>
        <w:t>.201</w:t>
      </w:r>
      <w:r w:rsidR="004A4C61" w:rsidRPr="005F03B2">
        <w:rPr>
          <w:rFonts w:ascii="Times New Roman" w:hAnsi="Times New Roman" w:cs="Times New Roman"/>
          <w:sz w:val="28"/>
          <w:szCs w:val="28"/>
        </w:rPr>
        <w:t>5</w:t>
      </w:r>
      <w:r w:rsidRPr="005F03B2">
        <w:rPr>
          <w:rFonts w:ascii="Times New Roman" w:hAnsi="Times New Roman" w:cs="Times New Roman"/>
          <w:sz w:val="28"/>
          <w:szCs w:val="28"/>
        </w:rPr>
        <w:t xml:space="preserve"> </w:t>
      </w:r>
      <w:r w:rsidR="003065E1">
        <w:rPr>
          <w:rFonts w:ascii="Times New Roman" w:hAnsi="Times New Roman" w:cs="Times New Roman"/>
          <w:sz w:val="28"/>
          <w:szCs w:val="28"/>
        </w:rPr>
        <w:t>№</w:t>
      </w:r>
      <w:r w:rsidRPr="005F03B2">
        <w:rPr>
          <w:rFonts w:ascii="Times New Roman" w:hAnsi="Times New Roman" w:cs="Times New Roman"/>
          <w:sz w:val="28"/>
          <w:szCs w:val="28"/>
        </w:rPr>
        <w:t xml:space="preserve"> 1</w:t>
      </w:r>
      <w:r w:rsidR="004A4C61" w:rsidRPr="005F03B2">
        <w:rPr>
          <w:rFonts w:ascii="Times New Roman" w:hAnsi="Times New Roman" w:cs="Times New Roman"/>
          <w:sz w:val="28"/>
          <w:szCs w:val="28"/>
        </w:rPr>
        <w:t>9/1</w:t>
      </w:r>
      <w:r w:rsidRPr="005F03B2">
        <w:rPr>
          <w:rFonts w:ascii="Times New Roman" w:hAnsi="Times New Roman" w:cs="Times New Roman"/>
          <w:sz w:val="28"/>
          <w:szCs w:val="28"/>
        </w:rPr>
        <w:t xml:space="preserve"> </w:t>
      </w:r>
      <w:r w:rsidR="005F03B2" w:rsidRPr="005F03B2">
        <w:rPr>
          <w:rFonts w:ascii="Times New Roman" w:hAnsi="Times New Roman" w:cs="Times New Roman"/>
          <w:sz w:val="28"/>
          <w:szCs w:val="28"/>
        </w:rPr>
        <w:t>«</w:t>
      </w:r>
      <w:r w:rsidRPr="005F03B2">
        <w:rPr>
          <w:rFonts w:ascii="Times New Roman" w:hAnsi="Times New Roman" w:cs="Times New Roman"/>
          <w:sz w:val="28"/>
          <w:szCs w:val="28"/>
        </w:rPr>
        <w:t xml:space="preserve">Об </w:t>
      </w:r>
      <w:r w:rsidRPr="005F03B2">
        <w:rPr>
          <w:rFonts w:ascii="Times New Roman" w:hAnsi="Times New Roman" w:cs="Times New Roman"/>
          <w:sz w:val="28"/>
          <w:szCs w:val="28"/>
        </w:rPr>
        <w:lastRenderedPageBreak/>
        <w:t>утверждении Порядка ведения аналитического учета по объектам (нефинансовым активам)</w:t>
      </w:r>
      <w:r w:rsidR="005F03B2" w:rsidRPr="005F03B2">
        <w:rPr>
          <w:rFonts w:ascii="Times New Roman" w:hAnsi="Times New Roman" w:cs="Times New Roman"/>
          <w:sz w:val="28"/>
          <w:szCs w:val="28"/>
        </w:rPr>
        <w:t xml:space="preserve"> в составе имущества</w:t>
      </w:r>
      <w:r w:rsidRPr="005F03B2">
        <w:rPr>
          <w:rFonts w:ascii="Times New Roman" w:hAnsi="Times New Roman" w:cs="Times New Roman"/>
          <w:sz w:val="28"/>
          <w:szCs w:val="28"/>
        </w:rPr>
        <w:t xml:space="preserve"> казн</w:t>
      </w:r>
      <w:r w:rsidR="005F03B2" w:rsidRPr="005F03B2">
        <w:rPr>
          <w:rFonts w:ascii="Times New Roman" w:hAnsi="Times New Roman" w:cs="Times New Roman"/>
          <w:sz w:val="28"/>
          <w:szCs w:val="28"/>
        </w:rPr>
        <w:t>ы</w:t>
      </w:r>
      <w:r w:rsidRPr="005F03B2">
        <w:rPr>
          <w:rFonts w:ascii="Times New Roman" w:hAnsi="Times New Roman" w:cs="Times New Roman"/>
          <w:sz w:val="28"/>
          <w:szCs w:val="28"/>
        </w:rPr>
        <w:t xml:space="preserve"> муниципального образования "</w:t>
      </w:r>
      <w:r w:rsidR="005F03B2" w:rsidRPr="005F03B2">
        <w:rPr>
          <w:rFonts w:ascii="Times New Roman" w:hAnsi="Times New Roman" w:cs="Times New Roman"/>
          <w:sz w:val="28"/>
          <w:szCs w:val="28"/>
        </w:rPr>
        <w:t xml:space="preserve">Анучинский муниципальный </w:t>
      </w:r>
      <w:r w:rsidRPr="005F03B2">
        <w:rPr>
          <w:rFonts w:ascii="Times New Roman" w:hAnsi="Times New Roman" w:cs="Times New Roman"/>
          <w:sz w:val="28"/>
          <w:szCs w:val="28"/>
        </w:rPr>
        <w:t>район"</w:t>
      </w:r>
      <w:r w:rsidR="005F03B2" w:rsidRPr="005F03B2">
        <w:rPr>
          <w:rFonts w:ascii="Times New Roman" w:hAnsi="Times New Roman" w:cs="Times New Roman"/>
          <w:sz w:val="28"/>
          <w:szCs w:val="28"/>
        </w:rPr>
        <w:t>»</w:t>
      </w:r>
      <w:r w:rsidRPr="005F03B2">
        <w:rPr>
          <w:rFonts w:ascii="Times New Roman" w:hAnsi="Times New Roman" w:cs="Times New Roman"/>
          <w:sz w:val="28"/>
          <w:szCs w:val="28"/>
        </w:rPr>
        <w:t>.</w:t>
      </w:r>
      <w:r w:rsidRPr="00DF7E18">
        <w:rPr>
          <w:rFonts w:ascii="Times New Roman" w:hAnsi="Times New Roman" w:cs="Times New Roman"/>
          <w:sz w:val="28"/>
          <w:szCs w:val="28"/>
        </w:rPr>
        <w:br/>
        <w:t xml:space="preserve">3. </w:t>
      </w:r>
      <w:r w:rsidR="00CE6500">
        <w:rPr>
          <w:rFonts w:ascii="Times New Roman" w:hAnsi="Times New Roman" w:cs="Times New Roman"/>
          <w:sz w:val="28"/>
          <w:szCs w:val="28"/>
        </w:rPr>
        <w:t xml:space="preserve">Отделу предварительного контроля </w:t>
      </w:r>
      <w:r w:rsidRPr="00DF7E18">
        <w:rPr>
          <w:rFonts w:ascii="Times New Roman" w:hAnsi="Times New Roman" w:cs="Times New Roman"/>
          <w:sz w:val="28"/>
          <w:szCs w:val="28"/>
        </w:rPr>
        <w:t xml:space="preserve">исполнения бюджета разместить настоящий приказ на официальном сайте Администрации </w:t>
      </w:r>
      <w:r w:rsidR="004A4C61">
        <w:rPr>
          <w:rFonts w:ascii="Times New Roman" w:hAnsi="Times New Roman" w:cs="Times New Roman"/>
          <w:sz w:val="28"/>
          <w:szCs w:val="28"/>
        </w:rPr>
        <w:t>Анучинского муниципального округа</w:t>
      </w:r>
      <w:r w:rsidRPr="00DF7E18">
        <w:rPr>
          <w:rFonts w:ascii="Times New Roman" w:hAnsi="Times New Roman" w:cs="Times New Roman"/>
          <w:sz w:val="28"/>
          <w:szCs w:val="28"/>
        </w:rPr>
        <w:t>.</w:t>
      </w:r>
    </w:p>
    <w:p w14:paraId="37E81CE8" w14:textId="4D8E0C0D" w:rsidR="00DF7E18" w:rsidRPr="00DF7E18" w:rsidRDefault="00DF7E18" w:rsidP="0033580A">
      <w:pPr>
        <w:spacing w:line="360" w:lineRule="auto"/>
        <w:jc w:val="both"/>
      </w:pPr>
      <w:r w:rsidRPr="004A4C61">
        <w:rPr>
          <w:rFonts w:ascii="Times New Roman" w:hAnsi="Times New Roman" w:cs="Times New Roman"/>
          <w:sz w:val="28"/>
          <w:szCs w:val="28"/>
        </w:rPr>
        <w:t>4. Настоящий приказ вступает в силу со дня его подписания</w:t>
      </w:r>
      <w:r w:rsidRPr="00DF7E18">
        <w:rPr>
          <w:sz w:val="28"/>
          <w:szCs w:val="28"/>
        </w:rPr>
        <w:t>.</w:t>
      </w:r>
      <w:r w:rsidRPr="00DF7E18">
        <w:rPr>
          <w:sz w:val="28"/>
          <w:szCs w:val="28"/>
        </w:rPr>
        <w:br/>
      </w:r>
      <w:r w:rsidRPr="00DF7E18">
        <w:br/>
      </w:r>
      <w:r w:rsidR="004A4C61" w:rsidRPr="004A4C61">
        <w:rPr>
          <w:rFonts w:ascii="Times New Roman" w:hAnsi="Times New Roman" w:cs="Times New Roman"/>
          <w:sz w:val="28"/>
          <w:szCs w:val="28"/>
        </w:rPr>
        <w:t>Начальник ФЭУ                                                                  Г.П. Бондарь</w:t>
      </w:r>
    </w:p>
    <w:p w14:paraId="2F6069C5" w14:textId="77777777" w:rsidR="00AC17A3" w:rsidRDefault="00AC17A3" w:rsidP="00DF7E18">
      <w:pPr>
        <w:rPr>
          <w:b/>
          <w:bCs/>
        </w:rPr>
      </w:pPr>
    </w:p>
    <w:p w14:paraId="7831B9B6" w14:textId="77777777" w:rsidR="00AC17A3" w:rsidRDefault="00AC17A3" w:rsidP="00DF7E18">
      <w:pPr>
        <w:rPr>
          <w:b/>
          <w:bCs/>
        </w:rPr>
      </w:pPr>
    </w:p>
    <w:p w14:paraId="0F75C243" w14:textId="77777777" w:rsidR="00AC17A3" w:rsidRDefault="00AC17A3" w:rsidP="00DF7E18">
      <w:pPr>
        <w:rPr>
          <w:b/>
          <w:bCs/>
        </w:rPr>
      </w:pPr>
    </w:p>
    <w:p w14:paraId="25DE2B12" w14:textId="77777777" w:rsidR="00AC17A3" w:rsidRDefault="00AC17A3" w:rsidP="00DF7E18">
      <w:pPr>
        <w:rPr>
          <w:b/>
          <w:bCs/>
        </w:rPr>
      </w:pPr>
    </w:p>
    <w:p w14:paraId="1361E94E" w14:textId="77777777" w:rsidR="00AC17A3" w:rsidRDefault="00AC17A3" w:rsidP="00DF7E18">
      <w:pPr>
        <w:rPr>
          <w:b/>
          <w:bCs/>
        </w:rPr>
      </w:pPr>
    </w:p>
    <w:p w14:paraId="684E945D" w14:textId="77777777" w:rsidR="00AC17A3" w:rsidRDefault="00AC17A3" w:rsidP="00DF7E18">
      <w:pPr>
        <w:rPr>
          <w:b/>
          <w:bCs/>
        </w:rPr>
      </w:pPr>
    </w:p>
    <w:p w14:paraId="45DF3FF0" w14:textId="77777777" w:rsidR="00AC17A3" w:rsidRDefault="00AC17A3" w:rsidP="00DF7E18">
      <w:pPr>
        <w:rPr>
          <w:b/>
          <w:bCs/>
        </w:rPr>
      </w:pPr>
    </w:p>
    <w:p w14:paraId="6BC04983" w14:textId="77777777" w:rsidR="00AC17A3" w:rsidRDefault="00AC17A3" w:rsidP="00DF7E18">
      <w:pPr>
        <w:rPr>
          <w:b/>
          <w:bCs/>
        </w:rPr>
      </w:pPr>
    </w:p>
    <w:p w14:paraId="628A7B81" w14:textId="77777777" w:rsidR="000A06A6" w:rsidRDefault="00DF7E18" w:rsidP="00837ABC">
      <w:pPr>
        <w:spacing w:line="240" w:lineRule="auto"/>
        <w:jc w:val="right"/>
        <w:rPr>
          <w:b/>
          <w:bCs/>
        </w:rPr>
      </w:pPr>
      <w:r w:rsidRPr="00DF7E18">
        <w:rPr>
          <w:b/>
          <w:bCs/>
        </w:rPr>
        <w:br/>
      </w:r>
    </w:p>
    <w:p w14:paraId="1D783117" w14:textId="77777777" w:rsidR="000A06A6" w:rsidRDefault="000A06A6" w:rsidP="00837ABC">
      <w:pPr>
        <w:spacing w:line="240" w:lineRule="auto"/>
        <w:jc w:val="right"/>
        <w:rPr>
          <w:b/>
          <w:bCs/>
        </w:rPr>
      </w:pPr>
    </w:p>
    <w:p w14:paraId="471044A6" w14:textId="77777777" w:rsidR="000A06A6" w:rsidRDefault="000A06A6" w:rsidP="00837ABC">
      <w:pPr>
        <w:spacing w:line="240" w:lineRule="auto"/>
        <w:jc w:val="right"/>
        <w:rPr>
          <w:b/>
          <w:bCs/>
        </w:rPr>
      </w:pPr>
    </w:p>
    <w:p w14:paraId="1DBDB7B3" w14:textId="77777777" w:rsidR="000A06A6" w:rsidRDefault="000A06A6" w:rsidP="00837ABC">
      <w:pPr>
        <w:spacing w:line="240" w:lineRule="auto"/>
        <w:jc w:val="right"/>
        <w:rPr>
          <w:b/>
          <w:bCs/>
        </w:rPr>
      </w:pPr>
    </w:p>
    <w:p w14:paraId="4AABB54F" w14:textId="77777777" w:rsidR="000A06A6" w:rsidRDefault="000A06A6" w:rsidP="00837ABC">
      <w:pPr>
        <w:spacing w:line="240" w:lineRule="auto"/>
        <w:jc w:val="right"/>
        <w:rPr>
          <w:b/>
          <w:bCs/>
        </w:rPr>
      </w:pPr>
    </w:p>
    <w:p w14:paraId="0EA8816D" w14:textId="77777777" w:rsidR="000A06A6" w:rsidRDefault="000A06A6" w:rsidP="00837ABC">
      <w:pPr>
        <w:spacing w:line="240" w:lineRule="auto"/>
        <w:jc w:val="right"/>
        <w:rPr>
          <w:b/>
          <w:bCs/>
        </w:rPr>
      </w:pPr>
    </w:p>
    <w:p w14:paraId="6F8FD523" w14:textId="77777777" w:rsidR="000A06A6" w:rsidRDefault="000A06A6" w:rsidP="00837ABC">
      <w:pPr>
        <w:spacing w:line="240" w:lineRule="auto"/>
        <w:jc w:val="right"/>
        <w:rPr>
          <w:b/>
          <w:bCs/>
        </w:rPr>
      </w:pPr>
    </w:p>
    <w:p w14:paraId="56A4699A" w14:textId="77777777" w:rsidR="000A06A6" w:rsidRDefault="000A06A6" w:rsidP="00837ABC">
      <w:pPr>
        <w:spacing w:line="240" w:lineRule="auto"/>
        <w:jc w:val="right"/>
        <w:rPr>
          <w:b/>
          <w:bCs/>
        </w:rPr>
      </w:pPr>
    </w:p>
    <w:p w14:paraId="0FD2CEB9" w14:textId="77777777" w:rsidR="000A06A6" w:rsidRDefault="000A06A6" w:rsidP="00837ABC">
      <w:pPr>
        <w:spacing w:line="240" w:lineRule="auto"/>
        <w:jc w:val="right"/>
        <w:rPr>
          <w:b/>
          <w:bCs/>
        </w:rPr>
      </w:pPr>
    </w:p>
    <w:p w14:paraId="3C29E635" w14:textId="77777777" w:rsidR="000A06A6" w:rsidRDefault="000A06A6" w:rsidP="00837ABC">
      <w:pPr>
        <w:spacing w:line="240" w:lineRule="auto"/>
        <w:jc w:val="right"/>
        <w:rPr>
          <w:b/>
          <w:bCs/>
        </w:rPr>
      </w:pPr>
    </w:p>
    <w:p w14:paraId="4EA471AE" w14:textId="77777777" w:rsidR="000A06A6" w:rsidRDefault="000A06A6" w:rsidP="00837ABC">
      <w:pPr>
        <w:spacing w:line="240" w:lineRule="auto"/>
        <w:jc w:val="right"/>
        <w:rPr>
          <w:b/>
          <w:bCs/>
        </w:rPr>
      </w:pPr>
    </w:p>
    <w:p w14:paraId="385FEE90" w14:textId="77777777" w:rsidR="000A06A6" w:rsidRDefault="000A06A6" w:rsidP="00837ABC">
      <w:pPr>
        <w:spacing w:line="240" w:lineRule="auto"/>
        <w:jc w:val="right"/>
        <w:rPr>
          <w:b/>
          <w:bCs/>
        </w:rPr>
      </w:pPr>
    </w:p>
    <w:p w14:paraId="3A60C44F" w14:textId="77777777" w:rsidR="000A06A6" w:rsidRDefault="000A06A6" w:rsidP="00837ABC">
      <w:pPr>
        <w:spacing w:line="240" w:lineRule="auto"/>
        <w:jc w:val="right"/>
        <w:rPr>
          <w:b/>
          <w:bCs/>
        </w:rPr>
      </w:pPr>
    </w:p>
    <w:p w14:paraId="5EA9D236" w14:textId="5DDD603B" w:rsidR="00DF7E18" w:rsidRPr="00DF7E18" w:rsidRDefault="00DF7E18" w:rsidP="00837ABC">
      <w:pPr>
        <w:spacing w:line="240" w:lineRule="auto"/>
        <w:jc w:val="right"/>
        <w:rPr>
          <w:rFonts w:ascii="Times New Roman" w:hAnsi="Times New Roman" w:cs="Times New Roman"/>
          <w:b/>
          <w:bCs/>
          <w:sz w:val="28"/>
          <w:szCs w:val="28"/>
        </w:rPr>
      </w:pPr>
      <w:r w:rsidRPr="00DF7E18">
        <w:rPr>
          <w:rFonts w:ascii="Times New Roman" w:hAnsi="Times New Roman" w:cs="Times New Roman"/>
          <w:b/>
          <w:bCs/>
          <w:sz w:val="28"/>
          <w:szCs w:val="28"/>
        </w:rPr>
        <w:lastRenderedPageBreak/>
        <w:t>Утвержден</w:t>
      </w:r>
      <w:r w:rsidRPr="00DF7E18">
        <w:rPr>
          <w:rFonts w:ascii="Times New Roman" w:hAnsi="Times New Roman" w:cs="Times New Roman"/>
          <w:b/>
          <w:bCs/>
          <w:sz w:val="28"/>
          <w:szCs w:val="28"/>
        </w:rPr>
        <w:br/>
        <w:t xml:space="preserve">приказом </w:t>
      </w:r>
      <w:r w:rsidR="00837ABC">
        <w:rPr>
          <w:rFonts w:ascii="Times New Roman" w:hAnsi="Times New Roman" w:cs="Times New Roman"/>
          <w:b/>
          <w:bCs/>
          <w:sz w:val="28"/>
          <w:szCs w:val="28"/>
        </w:rPr>
        <w:t>Финансово-экономического</w:t>
      </w:r>
      <w:r w:rsidR="003341DC">
        <w:rPr>
          <w:rFonts w:ascii="Times New Roman" w:hAnsi="Times New Roman" w:cs="Times New Roman"/>
          <w:b/>
          <w:bCs/>
          <w:sz w:val="28"/>
          <w:szCs w:val="28"/>
        </w:rPr>
        <w:t xml:space="preserve"> управления</w:t>
      </w:r>
      <w:r w:rsidR="00837ABC">
        <w:rPr>
          <w:rFonts w:ascii="Times New Roman" w:hAnsi="Times New Roman" w:cs="Times New Roman"/>
          <w:b/>
          <w:bCs/>
          <w:sz w:val="28"/>
          <w:szCs w:val="28"/>
        </w:rPr>
        <w:t xml:space="preserve"> </w:t>
      </w:r>
      <w:r w:rsidRPr="00DF7E18">
        <w:rPr>
          <w:rFonts w:ascii="Times New Roman" w:hAnsi="Times New Roman" w:cs="Times New Roman"/>
          <w:b/>
          <w:bCs/>
          <w:sz w:val="28"/>
          <w:szCs w:val="28"/>
        </w:rPr>
        <w:br/>
      </w:r>
      <w:r w:rsidR="00837ABC">
        <w:rPr>
          <w:rFonts w:ascii="Times New Roman" w:hAnsi="Times New Roman" w:cs="Times New Roman"/>
          <w:b/>
          <w:bCs/>
          <w:sz w:val="28"/>
          <w:szCs w:val="28"/>
        </w:rPr>
        <w:t>администрации Анучинского муниципального</w:t>
      </w:r>
      <w:r w:rsidR="004A4C61">
        <w:rPr>
          <w:rFonts w:ascii="Times New Roman" w:hAnsi="Times New Roman" w:cs="Times New Roman"/>
          <w:b/>
          <w:bCs/>
          <w:sz w:val="28"/>
          <w:szCs w:val="28"/>
        </w:rPr>
        <w:t xml:space="preserve"> </w:t>
      </w:r>
      <w:r w:rsidR="00837ABC">
        <w:rPr>
          <w:rFonts w:ascii="Times New Roman" w:hAnsi="Times New Roman" w:cs="Times New Roman"/>
          <w:b/>
          <w:bCs/>
          <w:sz w:val="28"/>
          <w:szCs w:val="28"/>
        </w:rPr>
        <w:t>округа</w:t>
      </w:r>
      <w:r w:rsidRPr="00DF7E18">
        <w:rPr>
          <w:rFonts w:ascii="Times New Roman" w:hAnsi="Times New Roman" w:cs="Times New Roman"/>
          <w:b/>
          <w:bCs/>
          <w:sz w:val="28"/>
          <w:szCs w:val="28"/>
        </w:rPr>
        <w:br/>
        <w:t xml:space="preserve">от </w:t>
      </w:r>
      <w:r w:rsidR="00837ABC">
        <w:rPr>
          <w:rFonts w:ascii="Times New Roman" w:hAnsi="Times New Roman" w:cs="Times New Roman"/>
          <w:b/>
          <w:bCs/>
          <w:sz w:val="28"/>
          <w:szCs w:val="28"/>
        </w:rPr>
        <w:t>2</w:t>
      </w:r>
      <w:r w:rsidR="000A06A6">
        <w:rPr>
          <w:rFonts w:ascii="Times New Roman" w:hAnsi="Times New Roman" w:cs="Times New Roman"/>
          <w:b/>
          <w:bCs/>
          <w:sz w:val="28"/>
          <w:szCs w:val="28"/>
        </w:rPr>
        <w:t>5</w:t>
      </w:r>
      <w:r w:rsidRPr="00DF7E18">
        <w:rPr>
          <w:rFonts w:ascii="Times New Roman" w:hAnsi="Times New Roman" w:cs="Times New Roman"/>
          <w:b/>
          <w:bCs/>
          <w:sz w:val="28"/>
          <w:szCs w:val="28"/>
        </w:rPr>
        <w:t>.</w:t>
      </w:r>
      <w:r w:rsidR="00837ABC">
        <w:rPr>
          <w:rFonts w:ascii="Times New Roman" w:hAnsi="Times New Roman" w:cs="Times New Roman"/>
          <w:b/>
          <w:bCs/>
          <w:sz w:val="28"/>
          <w:szCs w:val="28"/>
        </w:rPr>
        <w:t>08</w:t>
      </w:r>
      <w:r w:rsidRPr="00DF7E18">
        <w:rPr>
          <w:rFonts w:ascii="Times New Roman" w:hAnsi="Times New Roman" w:cs="Times New Roman"/>
          <w:b/>
          <w:bCs/>
          <w:sz w:val="28"/>
          <w:szCs w:val="28"/>
        </w:rPr>
        <w:t>.20</w:t>
      </w:r>
      <w:r w:rsidR="00837ABC">
        <w:rPr>
          <w:rFonts w:ascii="Times New Roman" w:hAnsi="Times New Roman" w:cs="Times New Roman"/>
          <w:b/>
          <w:bCs/>
          <w:sz w:val="28"/>
          <w:szCs w:val="28"/>
        </w:rPr>
        <w:t>25</w:t>
      </w:r>
      <w:r w:rsidRPr="00DF7E18">
        <w:rPr>
          <w:rFonts w:ascii="Times New Roman" w:hAnsi="Times New Roman" w:cs="Times New Roman"/>
          <w:b/>
          <w:bCs/>
          <w:sz w:val="28"/>
          <w:szCs w:val="28"/>
        </w:rPr>
        <w:t xml:space="preserve"> </w:t>
      </w:r>
      <w:r w:rsidR="003065E1">
        <w:rPr>
          <w:rFonts w:ascii="Times New Roman" w:hAnsi="Times New Roman" w:cs="Times New Roman"/>
          <w:b/>
          <w:bCs/>
          <w:sz w:val="28"/>
          <w:szCs w:val="28"/>
        </w:rPr>
        <w:t>№</w:t>
      </w:r>
      <w:r w:rsidRPr="00DF7E18">
        <w:rPr>
          <w:rFonts w:ascii="Times New Roman" w:hAnsi="Times New Roman" w:cs="Times New Roman"/>
          <w:b/>
          <w:bCs/>
          <w:sz w:val="28"/>
          <w:szCs w:val="28"/>
        </w:rPr>
        <w:t xml:space="preserve"> </w:t>
      </w:r>
      <w:r w:rsidR="000A06A6">
        <w:rPr>
          <w:rFonts w:ascii="Times New Roman" w:hAnsi="Times New Roman" w:cs="Times New Roman"/>
          <w:b/>
          <w:bCs/>
          <w:sz w:val="28"/>
          <w:szCs w:val="28"/>
        </w:rPr>
        <w:t>27</w:t>
      </w:r>
      <w:r w:rsidRPr="00DF7E18">
        <w:rPr>
          <w:rFonts w:ascii="Times New Roman" w:hAnsi="Times New Roman" w:cs="Times New Roman"/>
          <w:b/>
          <w:bCs/>
          <w:sz w:val="28"/>
          <w:szCs w:val="28"/>
        </w:rPr>
        <w:br/>
      </w:r>
    </w:p>
    <w:p w14:paraId="33F24AF8" w14:textId="121293E9" w:rsidR="00DF7E18" w:rsidRPr="00DF7E18" w:rsidRDefault="00DF7E18" w:rsidP="0033580A">
      <w:pPr>
        <w:jc w:val="both"/>
        <w:rPr>
          <w:rFonts w:ascii="Times New Roman" w:hAnsi="Times New Roman" w:cs="Times New Roman"/>
          <w:b/>
          <w:bCs/>
          <w:sz w:val="28"/>
          <w:szCs w:val="28"/>
        </w:rPr>
      </w:pPr>
      <w:r w:rsidRPr="00DF7E18">
        <w:rPr>
          <w:rFonts w:ascii="Times New Roman" w:hAnsi="Times New Roman" w:cs="Times New Roman"/>
          <w:b/>
          <w:bCs/>
          <w:sz w:val="28"/>
          <w:szCs w:val="28"/>
        </w:rPr>
        <w:br/>
      </w:r>
      <w:r w:rsidRPr="00DF7E18">
        <w:rPr>
          <w:rFonts w:ascii="Times New Roman" w:hAnsi="Times New Roman" w:cs="Times New Roman"/>
          <w:b/>
          <w:bCs/>
          <w:sz w:val="28"/>
          <w:szCs w:val="28"/>
        </w:rPr>
        <w:br/>
        <w:t xml:space="preserve">ПОРЯДОК ВЕДЕНИЯ ИНВЕНТАРНОГО И АНАЛИТИЧЕСКОГО УЧЕТА ПО ОБЪЕКТАМ </w:t>
      </w:r>
      <w:r w:rsidR="00AC17A3" w:rsidRPr="0033580A">
        <w:rPr>
          <w:rFonts w:ascii="Times New Roman" w:hAnsi="Times New Roman" w:cs="Times New Roman"/>
          <w:b/>
          <w:bCs/>
          <w:sz w:val="28"/>
          <w:szCs w:val="28"/>
        </w:rPr>
        <w:t>ИМУЩЕСТВА (НЕФИНАНСОВЫМ АКТИВАМ),</w:t>
      </w:r>
      <w:r w:rsidRPr="00DF7E18">
        <w:rPr>
          <w:rFonts w:ascii="Times New Roman" w:hAnsi="Times New Roman" w:cs="Times New Roman"/>
          <w:b/>
          <w:bCs/>
          <w:sz w:val="28"/>
          <w:szCs w:val="28"/>
        </w:rPr>
        <w:t xml:space="preserve"> СОСТАВЛЯЮЩИМ КАЗНУ </w:t>
      </w:r>
      <w:r w:rsidR="004A4C61">
        <w:rPr>
          <w:rFonts w:ascii="Times New Roman" w:hAnsi="Times New Roman" w:cs="Times New Roman"/>
          <w:b/>
          <w:bCs/>
          <w:sz w:val="28"/>
          <w:szCs w:val="28"/>
        </w:rPr>
        <w:t>Анучинского муниципального округа</w:t>
      </w:r>
    </w:p>
    <w:p w14:paraId="7132CE67" w14:textId="77777777" w:rsidR="00DF7E18" w:rsidRPr="00DF7E18" w:rsidRDefault="00DF7E18" w:rsidP="0033580A">
      <w:pPr>
        <w:jc w:val="both"/>
        <w:rPr>
          <w:rFonts w:ascii="Times New Roman" w:hAnsi="Times New Roman" w:cs="Times New Roman"/>
          <w:b/>
          <w:bCs/>
          <w:sz w:val="28"/>
          <w:szCs w:val="28"/>
        </w:rPr>
      </w:pPr>
      <w:r w:rsidRPr="00DF7E18">
        <w:rPr>
          <w:rFonts w:ascii="Times New Roman" w:hAnsi="Times New Roman" w:cs="Times New Roman"/>
          <w:b/>
          <w:bCs/>
          <w:sz w:val="28"/>
          <w:szCs w:val="28"/>
        </w:rPr>
        <w:br/>
      </w:r>
      <w:r w:rsidRPr="00DF7E18">
        <w:rPr>
          <w:rFonts w:ascii="Times New Roman" w:hAnsi="Times New Roman" w:cs="Times New Roman"/>
          <w:b/>
          <w:bCs/>
          <w:sz w:val="28"/>
          <w:szCs w:val="28"/>
        </w:rPr>
        <w:br/>
        <w:t>1. Общие положения</w:t>
      </w:r>
    </w:p>
    <w:p w14:paraId="1961434F" w14:textId="77777777" w:rsidR="00837ABC" w:rsidRDefault="00DF7E18" w:rsidP="0033580A">
      <w:pPr>
        <w:jc w:val="both"/>
        <w:rPr>
          <w:rFonts w:ascii="Times New Roman" w:hAnsi="Times New Roman" w:cs="Times New Roman"/>
          <w:sz w:val="28"/>
          <w:szCs w:val="28"/>
        </w:rPr>
      </w:pPr>
      <w:r w:rsidRPr="00DF7E18">
        <w:rPr>
          <w:rFonts w:ascii="Times New Roman" w:hAnsi="Times New Roman" w:cs="Times New Roman"/>
          <w:sz w:val="28"/>
          <w:szCs w:val="28"/>
        </w:rPr>
        <w:t xml:space="preserve">1.1. Настоящий Порядок устанавливает правила ведения инвентарного и аналитического учета по объектам </w:t>
      </w:r>
      <w:r w:rsidR="00837ABC" w:rsidRPr="00DF7E18">
        <w:rPr>
          <w:rFonts w:ascii="Times New Roman" w:hAnsi="Times New Roman" w:cs="Times New Roman"/>
          <w:sz w:val="28"/>
          <w:szCs w:val="28"/>
        </w:rPr>
        <w:t>имущества (нефинансовым активам),</w:t>
      </w:r>
      <w:r w:rsidRPr="00DF7E18">
        <w:rPr>
          <w:rFonts w:ascii="Times New Roman" w:hAnsi="Times New Roman" w:cs="Times New Roman"/>
          <w:sz w:val="28"/>
          <w:szCs w:val="28"/>
        </w:rPr>
        <w:t xml:space="preserve"> составляющим казну </w:t>
      </w:r>
      <w:r w:rsidR="00837ABC">
        <w:rPr>
          <w:rFonts w:ascii="Times New Roman" w:hAnsi="Times New Roman" w:cs="Times New Roman"/>
          <w:sz w:val="28"/>
          <w:szCs w:val="28"/>
        </w:rPr>
        <w:t xml:space="preserve">Анучинского муниципального округа </w:t>
      </w:r>
      <w:r w:rsidRPr="00DF7E18">
        <w:rPr>
          <w:rFonts w:ascii="Times New Roman" w:hAnsi="Times New Roman" w:cs="Times New Roman"/>
          <w:sz w:val="28"/>
          <w:szCs w:val="28"/>
        </w:rPr>
        <w:t>(далее - имущество муниципальной</w:t>
      </w:r>
      <w:r w:rsidR="00837ABC">
        <w:rPr>
          <w:rFonts w:ascii="Times New Roman" w:hAnsi="Times New Roman" w:cs="Times New Roman"/>
          <w:sz w:val="28"/>
          <w:szCs w:val="28"/>
        </w:rPr>
        <w:t xml:space="preserve"> </w:t>
      </w:r>
      <w:r w:rsidRPr="00DF7E18">
        <w:rPr>
          <w:rFonts w:ascii="Times New Roman" w:hAnsi="Times New Roman" w:cs="Times New Roman"/>
          <w:sz w:val="28"/>
          <w:szCs w:val="28"/>
        </w:rPr>
        <w:t>казны).</w:t>
      </w:r>
    </w:p>
    <w:p w14:paraId="739E268C" w14:textId="593426A3" w:rsidR="00DF7E18" w:rsidRPr="00DF7E18" w:rsidRDefault="00DF7E18" w:rsidP="0033580A">
      <w:pPr>
        <w:jc w:val="both"/>
        <w:rPr>
          <w:rFonts w:ascii="Times New Roman" w:hAnsi="Times New Roman" w:cs="Times New Roman"/>
          <w:b/>
          <w:bCs/>
          <w:sz w:val="28"/>
          <w:szCs w:val="28"/>
        </w:rPr>
      </w:pPr>
      <w:r w:rsidRPr="00DF7E18">
        <w:rPr>
          <w:rFonts w:ascii="Times New Roman" w:hAnsi="Times New Roman" w:cs="Times New Roman"/>
          <w:sz w:val="28"/>
          <w:szCs w:val="28"/>
        </w:rPr>
        <w:t>1.2. Порядок разработан в соответствии с </w:t>
      </w:r>
      <w:hyperlink r:id="rId7" w:anchor="64U0IK" w:history="1">
        <w:r w:rsidRPr="00DF7E18">
          <w:rPr>
            <w:rStyle w:val="ac"/>
            <w:rFonts w:ascii="Times New Roman" w:hAnsi="Times New Roman" w:cs="Times New Roman"/>
            <w:sz w:val="28"/>
            <w:szCs w:val="28"/>
          </w:rPr>
          <w:t xml:space="preserve">приказом Министерства финансов Российской Федерации от 01.12.2010 </w:t>
        </w:r>
        <w:r w:rsidR="003065E1">
          <w:rPr>
            <w:rStyle w:val="ac"/>
            <w:rFonts w:ascii="Times New Roman" w:hAnsi="Times New Roman" w:cs="Times New Roman"/>
            <w:sz w:val="28"/>
            <w:szCs w:val="28"/>
          </w:rPr>
          <w:t>№</w:t>
        </w:r>
        <w:r w:rsidRPr="00DF7E18">
          <w:rPr>
            <w:rStyle w:val="ac"/>
            <w:rFonts w:ascii="Times New Roman" w:hAnsi="Times New Roman" w:cs="Times New Roman"/>
            <w:sz w:val="28"/>
            <w:szCs w:val="28"/>
          </w:rPr>
          <w:t xml:space="preserve">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hyperlink>
      <w:r w:rsidRPr="00DF7E18">
        <w:rPr>
          <w:rFonts w:ascii="Times New Roman" w:hAnsi="Times New Roman" w:cs="Times New Roman"/>
          <w:sz w:val="28"/>
          <w:szCs w:val="28"/>
        </w:rPr>
        <w:t xml:space="preserve"> (далее - Инструкция </w:t>
      </w:r>
      <w:r w:rsidR="003065E1">
        <w:rPr>
          <w:rFonts w:ascii="Times New Roman" w:hAnsi="Times New Roman" w:cs="Times New Roman"/>
          <w:sz w:val="28"/>
          <w:szCs w:val="28"/>
        </w:rPr>
        <w:t>№</w:t>
      </w:r>
      <w:r w:rsidRPr="00DF7E18">
        <w:rPr>
          <w:rFonts w:ascii="Times New Roman" w:hAnsi="Times New Roman" w:cs="Times New Roman"/>
          <w:sz w:val="28"/>
          <w:szCs w:val="28"/>
        </w:rPr>
        <w:t xml:space="preserve"> 157н), </w:t>
      </w:r>
      <w:hyperlink r:id="rId8" w:history="1">
        <w:r w:rsidRPr="00DF7E18">
          <w:rPr>
            <w:rStyle w:val="ac"/>
            <w:rFonts w:ascii="Times New Roman" w:hAnsi="Times New Roman" w:cs="Times New Roman"/>
            <w:sz w:val="28"/>
            <w:szCs w:val="28"/>
          </w:rPr>
          <w:t xml:space="preserve">приказом Министерства финансов Российской Федерации от 06.12.2010 </w:t>
        </w:r>
        <w:r w:rsidR="003065E1">
          <w:rPr>
            <w:rStyle w:val="ac"/>
            <w:rFonts w:ascii="Times New Roman" w:hAnsi="Times New Roman" w:cs="Times New Roman"/>
            <w:sz w:val="28"/>
            <w:szCs w:val="28"/>
          </w:rPr>
          <w:t>№</w:t>
        </w:r>
        <w:r w:rsidRPr="00DF7E18">
          <w:rPr>
            <w:rStyle w:val="ac"/>
            <w:rFonts w:ascii="Times New Roman" w:hAnsi="Times New Roman" w:cs="Times New Roman"/>
            <w:sz w:val="28"/>
            <w:szCs w:val="28"/>
          </w:rPr>
          <w:t xml:space="preserve"> 162н "Об утверждении Плана счетов бюджетного учета и Инструкции по его применению"</w:t>
        </w:r>
      </w:hyperlink>
      <w:r w:rsidRPr="00DF7E18">
        <w:rPr>
          <w:rFonts w:ascii="Times New Roman" w:hAnsi="Times New Roman" w:cs="Times New Roman"/>
          <w:sz w:val="28"/>
          <w:szCs w:val="28"/>
        </w:rPr>
        <w:t xml:space="preserve"> (далее - Инструкция </w:t>
      </w:r>
      <w:r w:rsidR="003065E1">
        <w:rPr>
          <w:rFonts w:ascii="Times New Roman" w:hAnsi="Times New Roman" w:cs="Times New Roman"/>
          <w:sz w:val="28"/>
          <w:szCs w:val="28"/>
        </w:rPr>
        <w:t>№</w:t>
      </w:r>
      <w:r w:rsidRPr="00DF7E18">
        <w:rPr>
          <w:rFonts w:ascii="Times New Roman" w:hAnsi="Times New Roman" w:cs="Times New Roman"/>
          <w:sz w:val="28"/>
          <w:szCs w:val="28"/>
        </w:rPr>
        <w:t xml:space="preserve"> 162н), </w:t>
      </w:r>
      <w:hyperlink r:id="rId9" w:history="1">
        <w:r w:rsidRPr="00DF7E18">
          <w:rPr>
            <w:rStyle w:val="ac"/>
            <w:rFonts w:ascii="Times New Roman" w:hAnsi="Times New Roman" w:cs="Times New Roman"/>
            <w:sz w:val="28"/>
            <w:szCs w:val="28"/>
          </w:rPr>
          <w:t xml:space="preserve">приказом Минфина России от 30.03.2015 </w:t>
        </w:r>
        <w:r w:rsidR="003065E1">
          <w:rPr>
            <w:rStyle w:val="ac"/>
            <w:rFonts w:ascii="Times New Roman" w:hAnsi="Times New Roman" w:cs="Times New Roman"/>
            <w:sz w:val="28"/>
            <w:szCs w:val="28"/>
          </w:rPr>
          <w:t>№</w:t>
        </w:r>
        <w:r w:rsidRPr="00DF7E18">
          <w:rPr>
            <w:rStyle w:val="ac"/>
            <w:rFonts w:ascii="Times New Roman" w:hAnsi="Times New Roman" w:cs="Times New Roman"/>
            <w:sz w:val="28"/>
            <w:szCs w:val="28"/>
          </w:rPr>
          <w:t xml:space="preserve">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hyperlink>
      <w:r w:rsidRPr="00DF7E18">
        <w:rPr>
          <w:rFonts w:ascii="Times New Roman" w:hAnsi="Times New Roman" w:cs="Times New Roman"/>
          <w:sz w:val="28"/>
          <w:szCs w:val="28"/>
        </w:rPr>
        <w:t xml:space="preserve">, </w:t>
      </w:r>
      <w:r w:rsidRPr="000A06A6">
        <w:rPr>
          <w:rFonts w:ascii="Times New Roman" w:hAnsi="Times New Roman" w:cs="Times New Roman"/>
          <w:sz w:val="28"/>
          <w:szCs w:val="28"/>
        </w:rPr>
        <w:t xml:space="preserve">решением </w:t>
      </w:r>
      <w:r w:rsidR="005F03B2" w:rsidRPr="000A06A6">
        <w:rPr>
          <w:rFonts w:ascii="Times New Roman" w:hAnsi="Times New Roman" w:cs="Times New Roman"/>
          <w:sz w:val="28"/>
          <w:szCs w:val="28"/>
        </w:rPr>
        <w:t xml:space="preserve">Думы Анучинского </w:t>
      </w:r>
      <w:r w:rsidR="009501A0">
        <w:rPr>
          <w:rFonts w:ascii="Times New Roman" w:hAnsi="Times New Roman" w:cs="Times New Roman"/>
          <w:sz w:val="28"/>
          <w:szCs w:val="28"/>
        </w:rPr>
        <w:t xml:space="preserve">муниципального </w:t>
      </w:r>
      <w:r w:rsidR="00050E82" w:rsidRPr="000A06A6">
        <w:rPr>
          <w:rFonts w:ascii="Times New Roman" w:hAnsi="Times New Roman" w:cs="Times New Roman"/>
          <w:sz w:val="28"/>
          <w:szCs w:val="28"/>
        </w:rPr>
        <w:t>округа</w:t>
      </w:r>
      <w:r w:rsidRPr="000A06A6">
        <w:rPr>
          <w:rFonts w:ascii="Times New Roman" w:hAnsi="Times New Roman" w:cs="Times New Roman"/>
          <w:sz w:val="28"/>
          <w:szCs w:val="28"/>
        </w:rPr>
        <w:t> </w:t>
      </w:r>
      <w:hyperlink r:id="rId10" w:history="1">
        <w:r w:rsidRPr="000A06A6">
          <w:rPr>
            <w:rStyle w:val="ac"/>
            <w:rFonts w:ascii="Times New Roman" w:hAnsi="Times New Roman" w:cs="Times New Roman"/>
            <w:sz w:val="28"/>
            <w:szCs w:val="28"/>
          </w:rPr>
          <w:t xml:space="preserve">от </w:t>
        </w:r>
        <w:r w:rsidR="005F03B2" w:rsidRPr="000A06A6">
          <w:rPr>
            <w:rStyle w:val="ac"/>
            <w:rFonts w:ascii="Times New Roman" w:hAnsi="Times New Roman" w:cs="Times New Roman"/>
            <w:sz w:val="28"/>
            <w:szCs w:val="28"/>
          </w:rPr>
          <w:t>2</w:t>
        </w:r>
        <w:r w:rsidR="00050E82" w:rsidRPr="000A06A6">
          <w:rPr>
            <w:rStyle w:val="ac"/>
            <w:rFonts w:ascii="Times New Roman" w:hAnsi="Times New Roman" w:cs="Times New Roman"/>
            <w:sz w:val="28"/>
            <w:szCs w:val="28"/>
          </w:rPr>
          <w:t>5</w:t>
        </w:r>
        <w:r w:rsidRPr="000A06A6">
          <w:rPr>
            <w:rStyle w:val="ac"/>
            <w:rFonts w:ascii="Times New Roman" w:hAnsi="Times New Roman" w:cs="Times New Roman"/>
            <w:sz w:val="28"/>
            <w:szCs w:val="28"/>
          </w:rPr>
          <w:t>.</w:t>
        </w:r>
        <w:r w:rsidR="00050E82" w:rsidRPr="000A06A6">
          <w:rPr>
            <w:rStyle w:val="ac"/>
            <w:rFonts w:ascii="Times New Roman" w:hAnsi="Times New Roman" w:cs="Times New Roman"/>
            <w:sz w:val="28"/>
            <w:szCs w:val="28"/>
          </w:rPr>
          <w:t>11</w:t>
        </w:r>
        <w:r w:rsidRPr="000A06A6">
          <w:rPr>
            <w:rStyle w:val="ac"/>
            <w:rFonts w:ascii="Times New Roman" w:hAnsi="Times New Roman" w:cs="Times New Roman"/>
            <w:sz w:val="28"/>
            <w:szCs w:val="28"/>
          </w:rPr>
          <w:t>.20</w:t>
        </w:r>
        <w:r w:rsidR="00050E82" w:rsidRPr="000A06A6">
          <w:rPr>
            <w:rStyle w:val="ac"/>
            <w:rFonts w:ascii="Times New Roman" w:hAnsi="Times New Roman" w:cs="Times New Roman"/>
            <w:sz w:val="28"/>
            <w:szCs w:val="28"/>
          </w:rPr>
          <w:t>20</w:t>
        </w:r>
        <w:r w:rsidRPr="000A06A6">
          <w:rPr>
            <w:rStyle w:val="ac"/>
            <w:rFonts w:ascii="Times New Roman" w:hAnsi="Times New Roman" w:cs="Times New Roman"/>
            <w:sz w:val="28"/>
            <w:szCs w:val="28"/>
          </w:rPr>
          <w:t xml:space="preserve"> </w:t>
        </w:r>
        <w:r w:rsidR="003065E1">
          <w:rPr>
            <w:rStyle w:val="ac"/>
            <w:rFonts w:ascii="Times New Roman" w:hAnsi="Times New Roman" w:cs="Times New Roman"/>
            <w:sz w:val="28"/>
            <w:szCs w:val="28"/>
          </w:rPr>
          <w:t>№</w:t>
        </w:r>
        <w:r w:rsidRPr="000A06A6">
          <w:rPr>
            <w:rStyle w:val="ac"/>
            <w:rFonts w:ascii="Times New Roman" w:hAnsi="Times New Roman" w:cs="Times New Roman"/>
            <w:sz w:val="28"/>
            <w:szCs w:val="28"/>
          </w:rPr>
          <w:t xml:space="preserve"> </w:t>
        </w:r>
        <w:r w:rsidR="005F03B2" w:rsidRPr="000A06A6">
          <w:rPr>
            <w:rStyle w:val="ac"/>
            <w:rFonts w:ascii="Times New Roman" w:hAnsi="Times New Roman" w:cs="Times New Roman"/>
            <w:sz w:val="28"/>
            <w:szCs w:val="28"/>
          </w:rPr>
          <w:t>1</w:t>
        </w:r>
        <w:r w:rsidR="00050E82" w:rsidRPr="000A06A6">
          <w:rPr>
            <w:rStyle w:val="ac"/>
            <w:rFonts w:ascii="Times New Roman" w:hAnsi="Times New Roman" w:cs="Times New Roman"/>
            <w:sz w:val="28"/>
            <w:szCs w:val="28"/>
          </w:rPr>
          <w:t>27</w:t>
        </w:r>
        <w:r w:rsidRPr="000A06A6">
          <w:rPr>
            <w:rStyle w:val="ac"/>
            <w:rFonts w:ascii="Times New Roman" w:hAnsi="Times New Roman" w:cs="Times New Roman"/>
            <w:sz w:val="28"/>
            <w:szCs w:val="28"/>
          </w:rPr>
          <w:t>-</w:t>
        </w:r>
        <w:r w:rsidR="005F03B2" w:rsidRPr="000A06A6">
          <w:rPr>
            <w:rStyle w:val="ac"/>
            <w:rFonts w:ascii="Times New Roman" w:hAnsi="Times New Roman" w:cs="Times New Roman"/>
            <w:sz w:val="28"/>
            <w:szCs w:val="28"/>
          </w:rPr>
          <w:t>НПА</w:t>
        </w:r>
        <w:r w:rsidRPr="000A06A6">
          <w:rPr>
            <w:rStyle w:val="ac"/>
            <w:rFonts w:ascii="Times New Roman" w:hAnsi="Times New Roman" w:cs="Times New Roman"/>
            <w:sz w:val="28"/>
            <w:szCs w:val="28"/>
          </w:rPr>
          <w:t xml:space="preserve"> "Об утверждении Положения о порядке управления и распоряжения имуществом, находящимся в муниципальной собственности </w:t>
        </w:r>
        <w:r w:rsidR="005F03B2" w:rsidRPr="000A06A6">
          <w:rPr>
            <w:rStyle w:val="ac"/>
            <w:rFonts w:ascii="Times New Roman" w:hAnsi="Times New Roman" w:cs="Times New Roman"/>
            <w:sz w:val="28"/>
            <w:szCs w:val="28"/>
          </w:rPr>
          <w:t xml:space="preserve">Анучинского </w:t>
        </w:r>
        <w:r w:rsidRPr="000A06A6">
          <w:rPr>
            <w:rStyle w:val="ac"/>
            <w:rFonts w:ascii="Times New Roman" w:hAnsi="Times New Roman" w:cs="Times New Roman"/>
            <w:sz w:val="28"/>
            <w:szCs w:val="28"/>
          </w:rPr>
          <w:t xml:space="preserve">муниципального </w:t>
        </w:r>
        <w:r w:rsidR="003341DC">
          <w:rPr>
            <w:rStyle w:val="ac"/>
            <w:rFonts w:ascii="Times New Roman" w:hAnsi="Times New Roman" w:cs="Times New Roman"/>
            <w:sz w:val="28"/>
            <w:szCs w:val="28"/>
          </w:rPr>
          <w:t>округа</w:t>
        </w:r>
        <w:r w:rsidRPr="000A06A6">
          <w:rPr>
            <w:rStyle w:val="ac"/>
            <w:rFonts w:ascii="Times New Roman" w:hAnsi="Times New Roman" w:cs="Times New Roman"/>
            <w:sz w:val="28"/>
            <w:szCs w:val="28"/>
          </w:rPr>
          <w:t>"</w:t>
        </w:r>
      </w:hyperlink>
      <w:r w:rsidR="00AF113D">
        <w:t xml:space="preserve">, </w:t>
      </w:r>
      <w:r w:rsidR="00AF113D" w:rsidRPr="00AF113D">
        <w:rPr>
          <w:rFonts w:ascii="Times New Roman" w:hAnsi="Times New Roman" w:cs="Times New Roman"/>
          <w:sz w:val="28"/>
          <w:szCs w:val="28"/>
        </w:rPr>
        <w:t>от 23.12.2020г. №142-НПА</w:t>
      </w:r>
      <w:r w:rsidR="00267798">
        <w:t xml:space="preserve"> </w:t>
      </w:r>
      <w:r w:rsidR="00AF113D">
        <w:t xml:space="preserve"> </w:t>
      </w:r>
      <w:r w:rsidR="00AF113D" w:rsidRPr="00D50534">
        <w:rPr>
          <w:rFonts w:ascii="Times New Roman" w:hAnsi="Times New Roman" w:cs="Times New Roman"/>
          <w:sz w:val="28"/>
          <w:szCs w:val="28"/>
        </w:rPr>
        <w:t>«Об утверждении положения</w:t>
      </w:r>
      <w:r w:rsidR="00F45669">
        <w:rPr>
          <w:rFonts w:ascii="Times New Roman" w:hAnsi="Times New Roman" w:cs="Times New Roman"/>
          <w:sz w:val="28"/>
          <w:szCs w:val="28"/>
        </w:rPr>
        <w:t xml:space="preserve"> «О муниципальной казне Анучинского муниципального округа»»</w:t>
      </w:r>
      <w:r w:rsidR="00D50534">
        <w:rPr>
          <w:rFonts w:ascii="Times New Roman" w:hAnsi="Times New Roman" w:cs="Times New Roman"/>
          <w:sz w:val="28"/>
          <w:szCs w:val="28"/>
        </w:rPr>
        <w:t xml:space="preserve"> </w:t>
      </w:r>
      <w:r w:rsidR="00D50534">
        <w:t xml:space="preserve"> </w:t>
      </w:r>
      <w:r w:rsidR="00267798" w:rsidRPr="00AF113D">
        <w:rPr>
          <w:rFonts w:ascii="Times New Roman" w:hAnsi="Times New Roman" w:cs="Times New Roman"/>
          <w:sz w:val="28"/>
          <w:szCs w:val="28"/>
        </w:rPr>
        <w:t>и</w:t>
      </w:r>
      <w:r w:rsidR="00267798" w:rsidRPr="00267798">
        <w:rPr>
          <w:rFonts w:ascii="Times New Roman" w:hAnsi="Times New Roman" w:cs="Times New Roman"/>
          <w:sz w:val="28"/>
          <w:szCs w:val="28"/>
        </w:rPr>
        <w:t xml:space="preserve"> Приказом Минфина России от </w:t>
      </w:r>
      <w:r w:rsidR="00AF113D">
        <w:rPr>
          <w:rFonts w:ascii="Times New Roman" w:hAnsi="Times New Roman" w:cs="Times New Roman"/>
          <w:sz w:val="28"/>
          <w:szCs w:val="28"/>
        </w:rPr>
        <w:t>15 июня</w:t>
      </w:r>
      <w:r w:rsidR="00267798" w:rsidRPr="00267798">
        <w:rPr>
          <w:rFonts w:ascii="Times New Roman" w:hAnsi="Times New Roman" w:cs="Times New Roman"/>
          <w:sz w:val="28"/>
          <w:szCs w:val="28"/>
        </w:rPr>
        <w:t xml:space="preserve"> 20</w:t>
      </w:r>
      <w:r w:rsidR="00AF113D">
        <w:rPr>
          <w:rFonts w:ascii="Times New Roman" w:hAnsi="Times New Roman" w:cs="Times New Roman"/>
          <w:sz w:val="28"/>
          <w:szCs w:val="28"/>
        </w:rPr>
        <w:t>21</w:t>
      </w:r>
      <w:r w:rsidR="00267798" w:rsidRPr="00267798">
        <w:rPr>
          <w:rFonts w:ascii="Times New Roman" w:hAnsi="Times New Roman" w:cs="Times New Roman"/>
          <w:sz w:val="28"/>
          <w:szCs w:val="28"/>
        </w:rPr>
        <w:t xml:space="preserve"> г. </w:t>
      </w:r>
      <w:r w:rsidR="003065E1">
        <w:rPr>
          <w:rFonts w:ascii="Times New Roman" w:hAnsi="Times New Roman" w:cs="Times New Roman"/>
          <w:sz w:val="28"/>
          <w:szCs w:val="28"/>
        </w:rPr>
        <w:t>№</w:t>
      </w:r>
      <w:r w:rsidR="00267798" w:rsidRPr="00267798">
        <w:rPr>
          <w:rFonts w:ascii="Times New Roman" w:hAnsi="Times New Roman" w:cs="Times New Roman"/>
          <w:sz w:val="28"/>
          <w:szCs w:val="28"/>
        </w:rPr>
        <w:t xml:space="preserve"> </w:t>
      </w:r>
      <w:r w:rsidR="00AF113D">
        <w:rPr>
          <w:rFonts w:ascii="Times New Roman" w:hAnsi="Times New Roman" w:cs="Times New Roman"/>
          <w:sz w:val="28"/>
          <w:szCs w:val="28"/>
        </w:rPr>
        <w:t>84</w:t>
      </w:r>
      <w:r w:rsidR="00267798" w:rsidRPr="00AF113D">
        <w:rPr>
          <w:rFonts w:ascii="Times New Roman" w:hAnsi="Times New Roman" w:cs="Times New Roman"/>
          <w:sz w:val="28"/>
          <w:szCs w:val="28"/>
        </w:rPr>
        <w:t>н "Об</w:t>
      </w:r>
      <w:r w:rsidR="00267798" w:rsidRPr="00267798">
        <w:rPr>
          <w:rFonts w:ascii="Times New Roman" w:hAnsi="Times New Roman" w:cs="Times New Roman"/>
          <w:sz w:val="28"/>
          <w:szCs w:val="28"/>
        </w:rPr>
        <w:t xml:space="preserve"> утверждении федерального стандарта бухгалтерского учета</w:t>
      </w:r>
      <w:r w:rsidR="00AF113D">
        <w:rPr>
          <w:rFonts w:ascii="Times New Roman" w:hAnsi="Times New Roman" w:cs="Times New Roman"/>
          <w:sz w:val="28"/>
          <w:szCs w:val="28"/>
        </w:rPr>
        <w:t xml:space="preserve"> </w:t>
      </w:r>
      <w:r w:rsidR="00AF113D">
        <w:rPr>
          <w:rFonts w:ascii="Times New Roman" w:hAnsi="Times New Roman" w:cs="Times New Roman"/>
          <w:sz w:val="28"/>
          <w:szCs w:val="28"/>
        </w:rPr>
        <w:lastRenderedPageBreak/>
        <w:t>государственных финансов «государственная (муниципальная</w:t>
      </w:r>
      <w:r w:rsidR="00D50534">
        <w:rPr>
          <w:rFonts w:ascii="Times New Roman" w:hAnsi="Times New Roman" w:cs="Times New Roman"/>
          <w:sz w:val="28"/>
          <w:szCs w:val="28"/>
        </w:rPr>
        <w:t>)</w:t>
      </w:r>
      <w:r w:rsidR="00AF113D">
        <w:rPr>
          <w:rFonts w:ascii="Times New Roman" w:hAnsi="Times New Roman" w:cs="Times New Roman"/>
          <w:sz w:val="28"/>
          <w:szCs w:val="28"/>
        </w:rPr>
        <w:t xml:space="preserve"> казна»</w:t>
      </w:r>
      <w:r w:rsidR="00267798" w:rsidRPr="00267798">
        <w:rPr>
          <w:rFonts w:ascii="Times New Roman" w:hAnsi="Times New Roman" w:cs="Times New Roman"/>
          <w:sz w:val="28"/>
          <w:szCs w:val="28"/>
        </w:rPr>
        <w:t>.</w:t>
      </w:r>
      <w:r w:rsidRPr="00DF7E18">
        <w:rPr>
          <w:rFonts w:ascii="Times New Roman" w:hAnsi="Times New Roman" w:cs="Times New Roman"/>
          <w:sz w:val="28"/>
          <w:szCs w:val="28"/>
        </w:rPr>
        <w:br/>
        <w:t xml:space="preserve">1.3. Бюджетный учет имущества муниципальной казны осуществляет </w:t>
      </w:r>
      <w:bookmarkStart w:id="0" w:name="_Hlk206420893"/>
      <w:r w:rsidR="0021523D">
        <w:rPr>
          <w:rFonts w:ascii="Times New Roman" w:hAnsi="Times New Roman" w:cs="Times New Roman"/>
          <w:sz w:val="28"/>
          <w:szCs w:val="28"/>
        </w:rPr>
        <w:t xml:space="preserve">отдел </w:t>
      </w:r>
      <w:r w:rsidR="00244034">
        <w:rPr>
          <w:rFonts w:ascii="Times New Roman" w:hAnsi="Times New Roman" w:cs="Times New Roman"/>
          <w:sz w:val="28"/>
          <w:szCs w:val="28"/>
        </w:rPr>
        <w:t>бухгалтер</w:t>
      </w:r>
      <w:r w:rsidR="00AF113D">
        <w:rPr>
          <w:rFonts w:ascii="Times New Roman" w:hAnsi="Times New Roman" w:cs="Times New Roman"/>
          <w:sz w:val="28"/>
          <w:szCs w:val="28"/>
        </w:rPr>
        <w:t>ского учета и отчетности</w:t>
      </w:r>
      <w:r w:rsidR="0021523D">
        <w:rPr>
          <w:rFonts w:ascii="Times New Roman" w:hAnsi="Times New Roman" w:cs="Times New Roman"/>
          <w:sz w:val="28"/>
          <w:szCs w:val="28"/>
        </w:rPr>
        <w:t xml:space="preserve"> администрации Анучинского муниципального округа</w:t>
      </w:r>
      <w:r w:rsidRPr="00DF7E18">
        <w:rPr>
          <w:rFonts w:ascii="Times New Roman" w:hAnsi="Times New Roman" w:cs="Times New Roman"/>
          <w:sz w:val="28"/>
          <w:szCs w:val="28"/>
        </w:rPr>
        <w:t xml:space="preserve"> </w:t>
      </w:r>
      <w:bookmarkEnd w:id="0"/>
      <w:r w:rsidRPr="00DF7E18">
        <w:rPr>
          <w:rFonts w:ascii="Times New Roman" w:hAnsi="Times New Roman" w:cs="Times New Roman"/>
          <w:sz w:val="28"/>
          <w:szCs w:val="28"/>
        </w:rPr>
        <w:t xml:space="preserve">в соответствии с перечнем типовых корреспонденций счетов бюджетного учета, предусмотренных Инструкцией </w:t>
      </w:r>
      <w:r w:rsidR="003065E1">
        <w:rPr>
          <w:rFonts w:ascii="Times New Roman" w:hAnsi="Times New Roman" w:cs="Times New Roman"/>
          <w:sz w:val="28"/>
          <w:szCs w:val="28"/>
        </w:rPr>
        <w:t>№</w:t>
      </w:r>
      <w:r w:rsidRPr="00DF7E18">
        <w:rPr>
          <w:rFonts w:ascii="Times New Roman" w:hAnsi="Times New Roman" w:cs="Times New Roman"/>
          <w:sz w:val="28"/>
          <w:szCs w:val="28"/>
        </w:rPr>
        <w:t xml:space="preserve"> 162н.</w:t>
      </w:r>
      <w:r w:rsidRPr="00DF7E18">
        <w:rPr>
          <w:rFonts w:ascii="Times New Roman" w:hAnsi="Times New Roman" w:cs="Times New Roman"/>
          <w:sz w:val="28"/>
          <w:szCs w:val="28"/>
        </w:rPr>
        <w:br/>
      </w:r>
      <w:r w:rsidRPr="00DF7E18">
        <w:rPr>
          <w:rFonts w:ascii="Times New Roman" w:hAnsi="Times New Roman" w:cs="Times New Roman"/>
          <w:b/>
          <w:bCs/>
          <w:sz w:val="28"/>
          <w:szCs w:val="28"/>
        </w:rPr>
        <w:br/>
        <w:t>2. Состав и источники образования казны</w:t>
      </w:r>
    </w:p>
    <w:p w14:paraId="35B0F93F" w14:textId="0F9AED06" w:rsidR="00025DF9" w:rsidRDefault="00DF7E18" w:rsidP="00025DF9">
      <w:pPr>
        <w:pStyle w:val="ConsPlusNormal"/>
        <w:spacing w:before="220"/>
        <w:ind w:firstLine="540"/>
        <w:jc w:val="both"/>
        <w:rPr>
          <w:rFonts w:ascii="Times New Roman" w:hAnsi="Times New Roman" w:cs="Times New Roman"/>
          <w:sz w:val="28"/>
          <w:szCs w:val="28"/>
        </w:rPr>
      </w:pPr>
      <w:r w:rsidRPr="00025DF9">
        <w:rPr>
          <w:rFonts w:ascii="Times New Roman" w:hAnsi="Times New Roman" w:cs="Times New Roman"/>
          <w:sz w:val="28"/>
          <w:szCs w:val="28"/>
        </w:rPr>
        <w:t>2.1</w:t>
      </w:r>
      <w:r w:rsidRPr="00DF7E18">
        <w:rPr>
          <w:rFonts w:ascii="Times New Roman" w:hAnsi="Times New Roman" w:cs="Times New Roman"/>
          <w:sz w:val="28"/>
          <w:szCs w:val="28"/>
        </w:rPr>
        <w:t xml:space="preserve">. Муниципальная казна включает в </w:t>
      </w:r>
      <w:r w:rsidR="0090019C" w:rsidRPr="00DF7E18">
        <w:rPr>
          <w:rFonts w:ascii="Times New Roman" w:hAnsi="Times New Roman" w:cs="Times New Roman"/>
          <w:sz w:val="28"/>
          <w:szCs w:val="28"/>
        </w:rPr>
        <w:t xml:space="preserve">себя </w:t>
      </w:r>
      <w:r w:rsidR="0090019C">
        <w:rPr>
          <w:rFonts w:ascii="Times New Roman" w:hAnsi="Times New Roman" w:cs="Times New Roman"/>
          <w:sz w:val="28"/>
          <w:szCs w:val="28"/>
        </w:rPr>
        <w:t>имущество</w:t>
      </w:r>
      <w:r w:rsidR="00025DF9">
        <w:rPr>
          <w:rFonts w:ascii="Times New Roman" w:hAnsi="Times New Roman" w:cs="Times New Roman"/>
          <w:sz w:val="28"/>
          <w:szCs w:val="28"/>
        </w:rPr>
        <w:t>, находящееся в собственности Анучинского муниципального округа и не закрепленное за муниципальными унитарными предприятиями на праве хозяйственного ведения, за муниципальными учреждениями и муниципальными казенными предприятиями на праве оперативного управления.</w:t>
      </w:r>
    </w:p>
    <w:p w14:paraId="355C5F56" w14:textId="03E88BBA" w:rsidR="003065E1" w:rsidRPr="003065E1" w:rsidRDefault="00025DF9" w:rsidP="003065E1">
      <w:pPr>
        <w:pStyle w:val="ae"/>
        <w:spacing w:before="165" w:beforeAutospacing="0" w:after="0" w:afterAutospacing="0" w:line="285" w:lineRule="atLeast"/>
        <w:ind w:firstLine="540"/>
        <w:jc w:val="both"/>
        <w:rPr>
          <w:sz w:val="28"/>
          <w:szCs w:val="28"/>
        </w:rPr>
      </w:pPr>
      <w:r>
        <w:rPr>
          <w:sz w:val="28"/>
          <w:szCs w:val="28"/>
        </w:rPr>
        <w:t>К имуществу муниципальной казны относится движимое и недвижимое имущество, в том числе здания, сооружения, жилые и нежилые помещения,</w:t>
      </w:r>
      <w:r w:rsidR="003065E1" w:rsidRPr="003065E1">
        <w:rPr>
          <w:highlight w:val="green"/>
        </w:rPr>
        <w:t xml:space="preserve"> </w:t>
      </w:r>
      <w:r w:rsidR="003065E1" w:rsidRPr="003065E1">
        <w:rPr>
          <w:sz w:val="28"/>
          <w:szCs w:val="28"/>
        </w:rPr>
        <w:t xml:space="preserve">непроизведенные активы в том, </w:t>
      </w:r>
      <w:r w:rsidR="003065E1" w:rsidRPr="003065E1">
        <w:rPr>
          <w:sz w:val="28"/>
          <w:szCs w:val="28"/>
        </w:rPr>
        <w:t>числе</w:t>
      </w:r>
      <w:r w:rsidR="003065E1" w:rsidRPr="003065E1">
        <w:t xml:space="preserve"> </w:t>
      </w:r>
      <w:r w:rsidR="003065E1">
        <w:rPr>
          <w:sz w:val="28"/>
          <w:szCs w:val="28"/>
        </w:rPr>
        <w:t>земельные</w:t>
      </w:r>
      <w:r>
        <w:rPr>
          <w:sz w:val="28"/>
          <w:szCs w:val="28"/>
        </w:rPr>
        <w:t xml:space="preserve"> участки и иные природные ресурсы, </w:t>
      </w:r>
      <w:r w:rsidR="003065E1" w:rsidRPr="003065E1">
        <w:rPr>
          <w:sz w:val="28"/>
          <w:szCs w:val="28"/>
        </w:rPr>
        <w:t>нематериальные активы</w:t>
      </w:r>
      <w:r>
        <w:rPr>
          <w:sz w:val="28"/>
          <w:szCs w:val="28"/>
        </w:rPr>
        <w:t>,</w:t>
      </w:r>
      <w:r w:rsidR="003065E1">
        <w:rPr>
          <w:sz w:val="28"/>
          <w:szCs w:val="28"/>
        </w:rPr>
        <w:t xml:space="preserve"> материальные запасы,</w:t>
      </w:r>
      <w:r>
        <w:rPr>
          <w:sz w:val="28"/>
          <w:szCs w:val="28"/>
        </w:rPr>
        <w:t xml:space="preserve"> а также иное имущество, которое в соответствии с действующим законодательством может находиться в собственности муниципального округа</w:t>
      </w:r>
      <w:r w:rsidR="003065E1" w:rsidRPr="003065E1">
        <w:rPr>
          <w:sz w:val="28"/>
          <w:szCs w:val="28"/>
        </w:rPr>
        <w:t>,</w:t>
      </w:r>
      <w:r w:rsidR="003065E1" w:rsidRPr="003065E1">
        <w:t xml:space="preserve"> </w:t>
      </w:r>
      <w:r w:rsidR="003065E1" w:rsidRPr="003065E1">
        <w:rPr>
          <w:sz w:val="28"/>
          <w:szCs w:val="28"/>
        </w:rPr>
        <w:t xml:space="preserve">нефинансовые активы, составляющие казну в концессии. </w:t>
      </w:r>
    </w:p>
    <w:p w14:paraId="12778B0A" w14:textId="5462BE25" w:rsidR="0021523D" w:rsidRDefault="00DF7E18" w:rsidP="00025DF9">
      <w:pPr>
        <w:pStyle w:val="ConsPlusNormal"/>
        <w:spacing w:before="220"/>
        <w:ind w:firstLine="540"/>
        <w:jc w:val="both"/>
        <w:rPr>
          <w:rFonts w:ascii="Times New Roman" w:hAnsi="Times New Roman" w:cs="Times New Roman"/>
          <w:sz w:val="28"/>
          <w:szCs w:val="28"/>
        </w:rPr>
      </w:pPr>
      <w:r w:rsidRPr="00F45669">
        <w:rPr>
          <w:rFonts w:ascii="Times New Roman" w:hAnsi="Times New Roman" w:cs="Times New Roman"/>
          <w:sz w:val="28"/>
          <w:szCs w:val="28"/>
        </w:rPr>
        <w:t>2.2.</w:t>
      </w:r>
      <w:r w:rsidRPr="00DF7E18">
        <w:rPr>
          <w:rFonts w:ascii="Times New Roman" w:hAnsi="Times New Roman" w:cs="Times New Roman"/>
          <w:sz w:val="28"/>
          <w:szCs w:val="28"/>
        </w:rPr>
        <w:t xml:space="preserve"> Источниками образования муниципальной казны может быть имущество:</w:t>
      </w:r>
      <w:r w:rsidRPr="00DF7E18">
        <w:rPr>
          <w:rFonts w:ascii="Times New Roman" w:hAnsi="Times New Roman" w:cs="Times New Roman"/>
          <w:sz w:val="28"/>
          <w:szCs w:val="28"/>
        </w:rPr>
        <w:br/>
        <w:t xml:space="preserve">а) вновь созданное или приобретенное непосредственно в муниципальную собственность за счет средств </w:t>
      </w:r>
      <w:r w:rsidR="0021523D">
        <w:rPr>
          <w:rFonts w:ascii="Times New Roman" w:hAnsi="Times New Roman" w:cs="Times New Roman"/>
          <w:sz w:val="28"/>
          <w:szCs w:val="28"/>
        </w:rPr>
        <w:t>бюджета округа</w:t>
      </w:r>
      <w:r w:rsidRPr="00DF7E18">
        <w:rPr>
          <w:rFonts w:ascii="Times New Roman" w:hAnsi="Times New Roman" w:cs="Times New Roman"/>
          <w:sz w:val="28"/>
          <w:szCs w:val="28"/>
        </w:rPr>
        <w:t>;</w:t>
      </w:r>
    </w:p>
    <w:p w14:paraId="0768001B" w14:textId="30CD73C6" w:rsidR="00433C2E" w:rsidRDefault="00DF7E18" w:rsidP="0033580A">
      <w:pPr>
        <w:jc w:val="both"/>
        <w:rPr>
          <w:rFonts w:ascii="Times New Roman" w:hAnsi="Times New Roman" w:cs="Times New Roman"/>
          <w:sz w:val="28"/>
          <w:szCs w:val="28"/>
        </w:rPr>
      </w:pPr>
      <w:r w:rsidRPr="00DF7E18">
        <w:rPr>
          <w:rFonts w:ascii="Times New Roman" w:hAnsi="Times New Roman" w:cs="Times New Roman"/>
          <w:sz w:val="28"/>
          <w:szCs w:val="28"/>
        </w:rPr>
        <w:t>б) переданное в муниципальную собственность в порядке, предусмотренном действующим законодательством о разграничении государственной собственности на федеральную собственность, собственность субъектов Российской Федерации и муниципальную собственность;</w:t>
      </w:r>
      <w:r w:rsidRPr="00DF7E18">
        <w:rPr>
          <w:rFonts w:ascii="Times New Roman" w:hAnsi="Times New Roman" w:cs="Times New Roman"/>
          <w:sz w:val="28"/>
          <w:szCs w:val="28"/>
        </w:rPr>
        <w:br/>
        <w:t xml:space="preserve">в) переданное в муниципальную собственность в порядке, предусмотренном законодательством </w:t>
      </w:r>
      <w:r w:rsidR="004A4C61">
        <w:rPr>
          <w:rFonts w:ascii="Times New Roman" w:hAnsi="Times New Roman" w:cs="Times New Roman"/>
          <w:sz w:val="28"/>
          <w:szCs w:val="28"/>
        </w:rPr>
        <w:t>Приморского края</w:t>
      </w:r>
      <w:r w:rsidRPr="00DF7E18">
        <w:rPr>
          <w:rFonts w:ascii="Times New Roman" w:hAnsi="Times New Roman" w:cs="Times New Roman"/>
          <w:sz w:val="28"/>
          <w:szCs w:val="28"/>
        </w:rPr>
        <w:t xml:space="preserve"> о разграничении муниципального имущества между муниципальными образованиями </w:t>
      </w:r>
      <w:r w:rsidR="004A4C61">
        <w:rPr>
          <w:rFonts w:ascii="Times New Roman" w:hAnsi="Times New Roman" w:cs="Times New Roman"/>
          <w:sz w:val="28"/>
          <w:szCs w:val="28"/>
        </w:rPr>
        <w:t>Приморского края</w:t>
      </w:r>
      <w:r w:rsidRPr="00DF7E18">
        <w:rPr>
          <w:rFonts w:ascii="Times New Roman" w:hAnsi="Times New Roman" w:cs="Times New Roman"/>
          <w:sz w:val="28"/>
          <w:szCs w:val="28"/>
        </w:rPr>
        <w:t>;</w:t>
      </w:r>
    </w:p>
    <w:p w14:paraId="5590CAF3" w14:textId="77777777" w:rsidR="00433C2E" w:rsidRDefault="00DF7E18" w:rsidP="0033580A">
      <w:pPr>
        <w:jc w:val="both"/>
        <w:rPr>
          <w:rFonts w:ascii="Times New Roman" w:hAnsi="Times New Roman" w:cs="Times New Roman"/>
          <w:sz w:val="28"/>
          <w:szCs w:val="28"/>
        </w:rPr>
      </w:pPr>
      <w:r w:rsidRPr="00DF7E18">
        <w:rPr>
          <w:rFonts w:ascii="Times New Roman" w:hAnsi="Times New Roman" w:cs="Times New Roman"/>
          <w:sz w:val="28"/>
          <w:szCs w:val="28"/>
        </w:rPr>
        <w:t>г) переданное безвозмездно в муниципальную собственность юридическими и физическими лицами;</w:t>
      </w:r>
    </w:p>
    <w:p w14:paraId="502F5F37" w14:textId="77777777" w:rsidR="00433C2E" w:rsidRDefault="00DF7E18" w:rsidP="0033580A">
      <w:pPr>
        <w:jc w:val="both"/>
        <w:rPr>
          <w:rFonts w:ascii="Times New Roman" w:hAnsi="Times New Roman" w:cs="Times New Roman"/>
          <w:sz w:val="28"/>
          <w:szCs w:val="28"/>
        </w:rPr>
      </w:pPr>
      <w:r w:rsidRPr="00DF7E18">
        <w:rPr>
          <w:rFonts w:ascii="Times New Roman" w:hAnsi="Times New Roman" w:cs="Times New Roman"/>
          <w:sz w:val="28"/>
          <w:szCs w:val="28"/>
        </w:rPr>
        <w:t>д) признанное в установленном порядке бесхозяйным и поступившее в этой связи в муниципальную собственность, а также приобретенное в порядке признания права собственности по решению суда;</w:t>
      </w:r>
    </w:p>
    <w:p w14:paraId="65FB34C6" w14:textId="77777777" w:rsidR="00433C2E" w:rsidRDefault="00DF7E18" w:rsidP="0033580A">
      <w:pPr>
        <w:jc w:val="both"/>
        <w:rPr>
          <w:rFonts w:ascii="Times New Roman" w:hAnsi="Times New Roman" w:cs="Times New Roman"/>
          <w:sz w:val="28"/>
          <w:szCs w:val="28"/>
        </w:rPr>
      </w:pPr>
      <w:r w:rsidRPr="00DF7E18">
        <w:rPr>
          <w:rFonts w:ascii="Times New Roman" w:hAnsi="Times New Roman" w:cs="Times New Roman"/>
          <w:sz w:val="28"/>
          <w:szCs w:val="28"/>
        </w:rPr>
        <w:t>е) оставшееся после ликвидации муниципальных предприятий и учреждений;</w:t>
      </w:r>
    </w:p>
    <w:p w14:paraId="15AA0268" w14:textId="787BFF14" w:rsidR="00F45669" w:rsidRPr="00F45669" w:rsidRDefault="00F45669" w:rsidP="00F45669">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 xml:space="preserve">ж) </w:t>
      </w:r>
      <w:r w:rsidRPr="00F45669">
        <w:rPr>
          <w:rFonts w:ascii="Times New Roman" w:hAnsi="Times New Roman" w:cs="Times New Roman"/>
          <w:sz w:val="28"/>
          <w:szCs w:val="28"/>
        </w:rPr>
        <w:t>не подлежащее приватизации, которое может находиться исключительно в муниципальной собственности</w:t>
      </w:r>
    </w:p>
    <w:p w14:paraId="3B50B736" w14:textId="30625F3F" w:rsidR="00F45669" w:rsidRDefault="00237F35" w:rsidP="00237F35">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lastRenderedPageBreak/>
        <w:t xml:space="preserve">з) </w:t>
      </w:r>
      <w:r w:rsidR="00F45669">
        <w:rPr>
          <w:rFonts w:ascii="Times New Roman" w:hAnsi="Times New Roman" w:cs="Times New Roman"/>
          <w:sz w:val="28"/>
          <w:szCs w:val="28"/>
        </w:rPr>
        <w:t>земельные участки, право собственности на которые приобретено при разграничении государственной собственности на землю;</w:t>
      </w:r>
    </w:p>
    <w:p w14:paraId="151B188B" w14:textId="229165A4" w:rsidR="00F45669" w:rsidRDefault="00F45669" w:rsidP="0033580A">
      <w:pPr>
        <w:jc w:val="both"/>
        <w:rPr>
          <w:rFonts w:ascii="Times New Roman" w:hAnsi="Times New Roman" w:cs="Times New Roman"/>
          <w:sz w:val="28"/>
          <w:szCs w:val="28"/>
        </w:rPr>
      </w:pPr>
    </w:p>
    <w:p w14:paraId="4DF991F1" w14:textId="3AE8C06E" w:rsidR="00433C2E" w:rsidRDefault="00237F35" w:rsidP="0033580A">
      <w:pPr>
        <w:jc w:val="both"/>
        <w:rPr>
          <w:rFonts w:ascii="Times New Roman" w:hAnsi="Times New Roman" w:cs="Times New Roman"/>
          <w:sz w:val="28"/>
          <w:szCs w:val="28"/>
        </w:rPr>
      </w:pPr>
      <w:r>
        <w:rPr>
          <w:rFonts w:ascii="Times New Roman" w:hAnsi="Times New Roman" w:cs="Times New Roman"/>
          <w:sz w:val="28"/>
          <w:szCs w:val="28"/>
        </w:rPr>
        <w:t>и</w:t>
      </w:r>
      <w:r w:rsidR="00DF7E18" w:rsidRPr="00DF7E18">
        <w:rPr>
          <w:rFonts w:ascii="Times New Roman" w:hAnsi="Times New Roman" w:cs="Times New Roman"/>
          <w:sz w:val="28"/>
          <w:szCs w:val="28"/>
        </w:rPr>
        <w:t>) поступившее в муниципальную собственность по другим основаниям, предусмотренным действующим законодательством.</w:t>
      </w:r>
    </w:p>
    <w:p w14:paraId="6DD7B799" w14:textId="3C601B06" w:rsidR="00DF7E18" w:rsidRPr="00DF7E18" w:rsidRDefault="00DF7E18" w:rsidP="0033580A">
      <w:pPr>
        <w:jc w:val="both"/>
        <w:rPr>
          <w:rFonts w:ascii="Times New Roman" w:hAnsi="Times New Roman" w:cs="Times New Roman"/>
          <w:b/>
          <w:bCs/>
          <w:sz w:val="28"/>
          <w:szCs w:val="28"/>
        </w:rPr>
      </w:pPr>
      <w:r w:rsidRPr="00DF7E18">
        <w:rPr>
          <w:rFonts w:ascii="Times New Roman" w:hAnsi="Times New Roman" w:cs="Times New Roman"/>
          <w:b/>
          <w:bCs/>
          <w:sz w:val="28"/>
          <w:szCs w:val="28"/>
        </w:rPr>
        <w:t xml:space="preserve">3. Отражение в бюджетном учете операций с объектами нефинансовых активов имущества казны </w:t>
      </w:r>
      <w:r w:rsidR="00433C2E">
        <w:rPr>
          <w:rFonts w:ascii="Times New Roman" w:hAnsi="Times New Roman" w:cs="Times New Roman"/>
          <w:b/>
          <w:bCs/>
          <w:sz w:val="28"/>
          <w:szCs w:val="28"/>
        </w:rPr>
        <w:t>Анучинского муниципального округа</w:t>
      </w:r>
    </w:p>
    <w:p w14:paraId="3857FEA8" w14:textId="77777777" w:rsidR="00237B45" w:rsidRDefault="00DF7E18" w:rsidP="0033580A">
      <w:pPr>
        <w:jc w:val="both"/>
        <w:rPr>
          <w:rFonts w:ascii="Times New Roman" w:hAnsi="Times New Roman" w:cs="Times New Roman"/>
          <w:sz w:val="28"/>
          <w:szCs w:val="28"/>
        </w:rPr>
      </w:pPr>
      <w:r w:rsidRPr="00DF7E18">
        <w:rPr>
          <w:rFonts w:ascii="Times New Roman" w:hAnsi="Times New Roman" w:cs="Times New Roman"/>
          <w:sz w:val="28"/>
          <w:szCs w:val="28"/>
        </w:rPr>
        <w:t>3.1. Операции с объектами имущества муниципальной казны отражаются в бюджетном учете ежемесячно до 5 числа месяца, следующего за отчетным.</w:t>
      </w:r>
      <w:r w:rsidRPr="00DF7E18">
        <w:rPr>
          <w:rFonts w:ascii="Times New Roman" w:hAnsi="Times New Roman" w:cs="Times New Roman"/>
          <w:sz w:val="28"/>
          <w:szCs w:val="28"/>
        </w:rPr>
        <w:br/>
        <w:t>3.2. Объекты имущества муниципальной казны отражаются в бюджетном учете в стоимостном выражении с ведением инвентарного и аналитического учета.</w:t>
      </w:r>
      <w:r w:rsidRPr="00DF7E18">
        <w:rPr>
          <w:rFonts w:ascii="Times New Roman" w:hAnsi="Times New Roman" w:cs="Times New Roman"/>
          <w:sz w:val="28"/>
          <w:szCs w:val="28"/>
        </w:rPr>
        <w:br/>
        <w:t>3.3. Единицей бюджетного учета объектов муниципальной казны является инвентарный объект.</w:t>
      </w:r>
    </w:p>
    <w:p w14:paraId="5170A4D7" w14:textId="221980E6" w:rsidR="00237B45" w:rsidRDefault="00DF7E18" w:rsidP="0033580A">
      <w:pPr>
        <w:jc w:val="both"/>
        <w:rPr>
          <w:rFonts w:ascii="Times New Roman" w:hAnsi="Times New Roman" w:cs="Times New Roman"/>
          <w:sz w:val="28"/>
          <w:szCs w:val="28"/>
        </w:rPr>
      </w:pPr>
      <w:r w:rsidRPr="00DF7E18">
        <w:rPr>
          <w:rFonts w:ascii="Times New Roman" w:hAnsi="Times New Roman" w:cs="Times New Roman"/>
          <w:sz w:val="28"/>
          <w:szCs w:val="28"/>
        </w:rPr>
        <w:t>3.4. Каждому инвентарному объекту имущества муниципальной казны независимо от того, находится ли он в эксплуатации, в запасе или в консервации, присваивается уникальный инвентарный номер, который используется исключительно в регистрах бюджетного учета без нанесения на объект.</w:t>
      </w:r>
      <w:r w:rsidRPr="00DF7E18">
        <w:rPr>
          <w:rFonts w:ascii="Times New Roman" w:hAnsi="Times New Roman" w:cs="Times New Roman"/>
          <w:sz w:val="28"/>
          <w:szCs w:val="28"/>
        </w:rPr>
        <w:br/>
        <w:t>В отношении следующих объектов имущества муниципальной казны в качестве инвентарного номера используется кадастровый номер объекта:</w:t>
      </w:r>
      <w:r w:rsidRPr="00DF7E18">
        <w:rPr>
          <w:rFonts w:ascii="Times New Roman" w:hAnsi="Times New Roman" w:cs="Times New Roman"/>
          <w:sz w:val="28"/>
          <w:szCs w:val="28"/>
        </w:rPr>
        <w:br/>
        <w:t>- нежилые помещения, в том числе встроенно-пристроенные к жилым домам;</w:t>
      </w:r>
      <w:r w:rsidRPr="00DF7E18">
        <w:rPr>
          <w:rFonts w:ascii="Times New Roman" w:hAnsi="Times New Roman" w:cs="Times New Roman"/>
          <w:sz w:val="28"/>
          <w:szCs w:val="28"/>
        </w:rPr>
        <w:br/>
        <w:t>- жилые помещения специализированного жилищного фонда;</w:t>
      </w:r>
      <w:r w:rsidRPr="00DF7E18">
        <w:rPr>
          <w:rFonts w:ascii="Times New Roman" w:hAnsi="Times New Roman" w:cs="Times New Roman"/>
          <w:sz w:val="28"/>
          <w:szCs w:val="28"/>
        </w:rPr>
        <w:br/>
        <w:t>- доля муниципальной собственности в имуществе, находящемся в долевой собственности;</w:t>
      </w:r>
      <w:r w:rsidRPr="00DF7E18">
        <w:rPr>
          <w:rFonts w:ascii="Times New Roman" w:hAnsi="Times New Roman" w:cs="Times New Roman"/>
          <w:sz w:val="28"/>
          <w:szCs w:val="28"/>
        </w:rPr>
        <w:br/>
        <w:t>- земельные участки, иные природные ресурсы, отнесенные к муниципальной собственности;</w:t>
      </w:r>
      <w:r w:rsidRPr="00DF7E18">
        <w:rPr>
          <w:rFonts w:ascii="Times New Roman" w:hAnsi="Times New Roman" w:cs="Times New Roman"/>
          <w:sz w:val="28"/>
          <w:szCs w:val="28"/>
        </w:rPr>
        <w:br/>
        <w:t>- строения, сооружения, объекты инженерной инфраструктуры, иные хозяйственные сооружения</w:t>
      </w:r>
      <w:r w:rsidR="00237B45">
        <w:rPr>
          <w:rFonts w:ascii="Times New Roman" w:hAnsi="Times New Roman" w:cs="Times New Roman"/>
          <w:sz w:val="28"/>
          <w:szCs w:val="28"/>
        </w:rPr>
        <w:t>.</w:t>
      </w:r>
    </w:p>
    <w:p w14:paraId="12F52B82" w14:textId="77777777" w:rsidR="00237B45" w:rsidRDefault="00DF7E18" w:rsidP="0033580A">
      <w:pPr>
        <w:jc w:val="both"/>
        <w:rPr>
          <w:rFonts w:ascii="Times New Roman" w:hAnsi="Times New Roman" w:cs="Times New Roman"/>
          <w:sz w:val="28"/>
          <w:szCs w:val="28"/>
        </w:rPr>
      </w:pPr>
      <w:r w:rsidRPr="00DF7E18">
        <w:rPr>
          <w:rFonts w:ascii="Times New Roman" w:hAnsi="Times New Roman" w:cs="Times New Roman"/>
          <w:sz w:val="28"/>
          <w:szCs w:val="28"/>
        </w:rPr>
        <w:t>В отношении следующих объектов имущества муниципальной казны инвентарный номер соответствует порядковому номеру объекта имущества муниципальной казны и состоит их 6-ти знаков:</w:t>
      </w:r>
      <w:r w:rsidRPr="00DF7E18">
        <w:rPr>
          <w:rFonts w:ascii="Times New Roman" w:hAnsi="Times New Roman" w:cs="Times New Roman"/>
          <w:sz w:val="28"/>
          <w:szCs w:val="28"/>
        </w:rPr>
        <w:br/>
        <w:t>- машины, станки, оборудование;</w:t>
      </w:r>
    </w:p>
    <w:p w14:paraId="074ED31B" w14:textId="77777777" w:rsidR="00237B45"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w:t>
      </w:r>
      <w:r w:rsidR="00237B45">
        <w:rPr>
          <w:rFonts w:ascii="Times New Roman" w:hAnsi="Times New Roman" w:cs="Times New Roman"/>
          <w:sz w:val="28"/>
          <w:szCs w:val="28"/>
        </w:rPr>
        <w:t xml:space="preserve"> </w:t>
      </w:r>
      <w:r w:rsidRPr="00DF7E18">
        <w:rPr>
          <w:rFonts w:ascii="Times New Roman" w:hAnsi="Times New Roman" w:cs="Times New Roman"/>
          <w:sz w:val="28"/>
          <w:szCs w:val="28"/>
        </w:rPr>
        <w:t>иное движимое и недвижимое имущество.</w:t>
      </w:r>
    </w:p>
    <w:p w14:paraId="4A53A0E9" w14:textId="57DF01AC"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3.5. Аналитический учет объектов имущества муниципальной казны осуществляется в структуре, установленной для ведения Реестра муниципального имущества (далее - Реестр) и ведется в инвентарных карточках в программе, предназначенной для ведения бюджетного учета.</w:t>
      </w:r>
      <w:r w:rsidRPr="00DF7E18">
        <w:rPr>
          <w:rFonts w:ascii="Times New Roman" w:hAnsi="Times New Roman" w:cs="Times New Roman"/>
          <w:sz w:val="28"/>
          <w:szCs w:val="28"/>
        </w:rPr>
        <w:br/>
      </w:r>
      <w:r w:rsidRPr="00DF7E18">
        <w:rPr>
          <w:rFonts w:ascii="Times New Roman" w:hAnsi="Times New Roman" w:cs="Times New Roman"/>
          <w:sz w:val="28"/>
          <w:szCs w:val="28"/>
        </w:rPr>
        <w:lastRenderedPageBreak/>
        <w:t xml:space="preserve">3.6. Объекты имущества муниципальной казны учитываются на счете 108 00 "Нефинансовые активы имущества казны" в порядке, установленном Инструкцией </w:t>
      </w:r>
      <w:r w:rsidR="003065E1">
        <w:rPr>
          <w:rFonts w:ascii="Times New Roman" w:hAnsi="Times New Roman" w:cs="Times New Roman"/>
          <w:sz w:val="28"/>
          <w:szCs w:val="28"/>
        </w:rPr>
        <w:t>№</w:t>
      </w:r>
      <w:r w:rsidRPr="00DF7E18">
        <w:rPr>
          <w:rFonts w:ascii="Times New Roman" w:hAnsi="Times New Roman" w:cs="Times New Roman"/>
          <w:sz w:val="28"/>
          <w:szCs w:val="28"/>
        </w:rPr>
        <w:t xml:space="preserve"> 157н</w:t>
      </w:r>
      <w:r w:rsidR="003065E1" w:rsidRPr="003065E1">
        <w:rPr>
          <w:rFonts w:ascii="Times New Roman" w:hAnsi="Times New Roman" w:cs="Times New Roman"/>
          <w:sz w:val="28"/>
          <w:szCs w:val="28"/>
        </w:rPr>
        <w:t xml:space="preserve">, </w:t>
      </w:r>
      <w:r w:rsidR="003065E1" w:rsidRPr="003065E1">
        <w:rPr>
          <w:rFonts w:ascii="Times New Roman" w:hAnsi="Times New Roman" w:cs="Times New Roman"/>
          <w:sz w:val="28"/>
          <w:szCs w:val="28"/>
        </w:rPr>
        <w:t xml:space="preserve">Инструкцией </w:t>
      </w:r>
      <w:r w:rsidR="003065E1">
        <w:rPr>
          <w:rFonts w:ascii="Times New Roman" w:hAnsi="Times New Roman" w:cs="Times New Roman"/>
          <w:sz w:val="28"/>
          <w:szCs w:val="28"/>
        </w:rPr>
        <w:t>№</w:t>
      </w:r>
      <w:r w:rsidR="003065E1" w:rsidRPr="003065E1">
        <w:rPr>
          <w:rFonts w:ascii="Times New Roman" w:hAnsi="Times New Roman" w:cs="Times New Roman"/>
          <w:sz w:val="28"/>
          <w:szCs w:val="28"/>
        </w:rPr>
        <w:t>162-н.</w:t>
      </w:r>
    </w:p>
    <w:p w14:paraId="50254ED3" w14:textId="46E41CFF" w:rsidR="00CB593E" w:rsidRDefault="00DF7E18" w:rsidP="002A3FA3">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3.</w:t>
      </w:r>
      <w:r w:rsidR="002A3FA3">
        <w:rPr>
          <w:rFonts w:ascii="Times New Roman" w:hAnsi="Times New Roman" w:cs="Times New Roman"/>
          <w:sz w:val="28"/>
          <w:szCs w:val="28"/>
        </w:rPr>
        <w:t>7</w:t>
      </w:r>
      <w:r w:rsidRPr="00DF7E18">
        <w:rPr>
          <w:rFonts w:ascii="Times New Roman" w:hAnsi="Times New Roman" w:cs="Times New Roman"/>
          <w:sz w:val="28"/>
          <w:szCs w:val="28"/>
        </w:rPr>
        <w:t>. Поступление (выбытие) объектов имущества (нефинансовых активов) муниципальной казны отражается в бюджетном учете на основании следующих документов:</w:t>
      </w:r>
    </w:p>
    <w:p w14:paraId="62347D1A" w14:textId="043726EF"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 xml:space="preserve">а) постановления (распоряжения) главы Администрации </w:t>
      </w:r>
      <w:r w:rsidR="004A4C61">
        <w:rPr>
          <w:rFonts w:ascii="Times New Roman" w:hAnsi="Times New Roman" w:cs="Times New Roman"/>
          <w:sz w:val="28"/>
          <w:szCs w:val="28"/>
        </w:rPr>
        <w:t>Анучинского муниципального</w:t>
      </w:r>
      <w:r w:rsidR="000A06A6">
        <w:rPr>
          <w:rFonts w:ascii="Times New Roman" w:hAnsi="Times New Roman" w:cs="Times New Roman"/>
          <w:sz w:val="28"/>
          <w:szCs w:val="28"/>
        </w:rPr>
        <w:t xml:space="preserve"> </w:t>
      </w:r>
      <w:r w:rsidR="004A4C61">
        <w:rPr>
          <w:rFonts w:ascii="Times New Roman" w:hAnsi="Times New Roman" w:cs="Times New Roman"/>
          <w:sz w:val="28"/>
          <w:szCs w:val="28"/>
        </w:rPr>
        <w:t>округа</w:t>
      </w:r>
      <w:r w:rsidRPr="00DF7E18">
        <w:rPr>
          <w:rFonts w:ascii="Times New Roman" w:hAnsi="Times New Roman" w:cs="Times New Roman"/>
          <w:sz w:val="28"/>
          <w:szCs w:val="28"/>
        </w:rPr>
        <w:br/>
        <w:t>б) договоры;</w:t>
      </w:r>
    </w:p>
    <w:p w14:paraId="63D9E4A1" w14:textId="77777777"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в) решения суда;</w:t>
      </w:r>
    </w:p>
    <w:p w14:paraId="6A9C8AF9" w14:textId="77777777"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г) документы, подтверждающие государственную регистрацию в установленных законодательством случаях;</w:t>
      </w:r>
    </w:p>
    <w:p w14:paraId="5EF88E34" w14:textId="77777777"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д) первичные учетные документы.</w:t>
      </w:r>
    </w:p>
    <w:p w14:paraId="20198FF1" w14:textId="4208D377"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3.</w:t>
      </w:r>
      <w:r w:rsidR="002A3FA3">
        <w:rPr>
          <w:rFonts w:ascii="Times New Roman" w:hAnsi="Times New Roman" w:cs="Times New Roman"/>
          <w:sz w:val="28"/>
          <w:szCs w:val="28"/>
        </w:rPr>
        <w:t>8</w:t>
      </w:r>
      <w:r w:rsidRPr="00DF7E18">
        <w:rPr>
          <w:rFonts w:ascii="Times New Roman" w:hAnsi="Times New Roman" w:cs="Times New Roman"/>
          <w:sz w:val="28"/>
          <w:szCs w:val="28"/>
        </w:rPr>
        <w:t>. Учет операций по поступлению имущества муниципальной казны ведется в соответствии с содержанием факта хозяйственной жизни в Журнале по прочим операциям.</w:t>
      </w:r>
    </w:p>
    <w:p w14:paraId="57576EB6" w14:textId="3A740BD5"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3.</w:t>
      </w:r>
      <w:r w:rsidR="002A3FA3">
        <w:rPr>
          <w:rFonts w:ascii="Times New Roman" w:hAnsi="Times New Roman" w:cs="Times New Roman"/>
          <w:sz w:val="28"/>
          <w:szCs w:val="28"/>
        </w:rPr>
        <w:t>9</w:t>
      </w:r>
      <w:r w:rsidRPr="00DF7E18">
        <w:rPr>
          <w:rFonts w:ascii="Times New Roman" w:hAnsi="Times New Roman" w:cs="Times New Roman"/>
          <w:sz w:val="28"/>
          <w:szCs w:val="28"/>
        </w:rPr>
        <w:t>. Учет операций по выбытию, перемещению имущества муниципальной казны ведется в Журнале операций по выбытию и перемещению нефинансовых активов.</w:t>
      </w:r>
    </w:p>
    <w:p w14:paraId="1D29401D" w14:textId="1B8BBE0C"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3.1</w:t>
      </w:r>
      <w:r w:rsidR="002A3FA3">
        <w:rPr>
          <w:rFonts w:ascii="Times New Roman" w:hAnsi="Times New Roman" w:cs="Times New Roman"/>
          <w:sz w:val="28"/>
          <w:szCs w:val="28"/>
        </w:rPr>
        <w:t>0</w:t>
      </w:r>
      <w:r w:rsidRPr="00DF7E18">
        <w:rPr>
          <w:rFonts w:ascii="Times New Roman" w:hAnsi="Times New Roman" w:cs="Times New Roman"/>
          <w:sz w:val="28"/>
          <w:szCs w:val="28"/>
        </w:rPr>
        <w:t>. Передача имущества казны в операционную аренду, безвозмездное пользование (срочное), доверительное управление, а также на хранение отражается на основании первичного учетного документа (акта) на счете 108 00 путем внутреннего перемещения объекта нефинансовых активов. Одновременно балансовая стоимость переданного имущества отражается на забалансовых счетах по соответствующим группам (видам) нефинансовых активов.</w:t>
      </w:r>
      <w:r w:rsidRPr="00DF7E18">
        <w:rPr>
          <w:rFonts w:ascii="Times New Roman" w:hAnsi="Times New Roman" w:cs="Times New Roman"/>
          <w:sz w:val="28"/>
          <w:szCs w:val="28"/>
        </w:rPr>
        <w:br/>
        <w:t>Стоимость переданного в доверительное управление имущества отражается на забалансовом счете 24, в возмездное пользование в операционную аренду (в части предоставленных прав пользования имуществом) - на забалансовом счете 25, в безвозмездное пользование в операционную аренду (в части предоставленных прав пользования имуществом), а также имущества, переданного в пользование для обеспечения деятельности получателя имущества, - на забалансовом счете 26. При такой передаче имущество не выбывает из состава имущества казны.</w:t>
      </w:r>
    </w:p>
    <w:p w14:paraId="4EDA0857" w14:textId="25F86104"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3.1</w:t>
      </w:r>
      <w:r w:rsidR="002A3FA3">
        <w:rPr>
          <w:rFonts w:ascii="Times New Roman" w:hAnsi="Times New Roman" w:cs="Times New Roman"/>
          <w:sz w:val="28"/>
          <w:szCs w:val="28"/>
        </w:rPr>
        <w:t>1</w:t>
      </w:r>
      <w:r w:rsidRPr="00DF7E18">
        <w:rPr>
          <w:rFonts w:ascii="Times New Roman" w:hAnsi="Times New Roman" w:cs="Times New Roman"/>
          <w:sz w:val="28"/>
          <w:szCs w:val="28"/>
        </w:rPr>
        <w:t>. Принятие к бюджетному учету в составе имущества муниципальной казны стоимостью объекта признается:</w:t>
      </w:r>
    </w:p>
    <w:p w14:paraId="32A144E0" w14:textId="77777777"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lastRenderedPageBreak/>
        <w:t>- для объектов, информация о которых содержится в Реестре - балансовая стоимость объектов;</w:t>
      </w:r>
    </w:p>
    <w:p w14:paraId="42B83497" w14:textId="79661E26"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 xml:space="preserve">- для объектов, вновь созданных за счет финансовых вложений из бюджета </w:t>
      </w:r>
      <w:r w:rsidR="008B1D28">
        <w:rPr>
          <w:rFonts w:ascii="Times New Roman" w:hAnsi="Times New Roman" w:cs="Times New Roman"/>
          <w:sz w:val="28"/>
          <w:szCs w:val="28"/>
        </w:rPr>
        <w:t>округа</w:t>
      </w:r>
      <w:r w:rsidRPr="00DF7E18">
        <w:rPr>
          <w:rFonts w:ascii="Times New Roman" w:hAnsi="Times New Roman" w:cs="Times New Roman"/>
          <w:sz w:val="28"/>
          <w:szCs w:val="28"/>
        </w:rPr>
        <w:t>- сформированная стоимость объектов;</w:t>
      </w:r>
    </w:p>
    <w:p w14:paraId="36960190" w14:textId="74F43014"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 xml:space="preserve">- для объектов, переданных в собственность </w:t>
      </w:r>
      <w:r w:rsidR="00433C2E">
        <w:rPr>
          <w:rFonts w:ascii="Times New Roman" w:hAnsi="Times New Roman" w:cs="Times New Roman"/>
          <w:sz w:val="28"/>
          <w:szCs w:val="28"/>
        </w:rPr>
        <w:t>Анучинск</w:t>
      </w:r>
      <w:r w:rsidR="000D0D33">
        <w:rPr>
          <w:rFonts w:ascii="Times New Roman" w:hAnsi="Times New Roman" w:cs="Times New Roman"/>
          <w:sz w:val="28"/>
          <w:szCs w:val="28"/>
        </w:rPr>
        <w:t>ого</w:t>
      </w:r>
      <w:r w:rsidR="00433C2E">
        <w:rPr>
          <w:rFonts w:ascii="Times New Roman" w:hAnsi="Times New Roman" w:cs="Times New Roman"/>
          <w:sz w:val="28"/>
          <w:szCs w:val="28"/>
        </w:rPr>
        <w:t xml:space="preserve"> муниципальн</w:t>
      </w:r>
      <w:r w:rsidR="000D0D33">
        <w:rPr>
          <w:rFonts w:ascii="Times New Roman" w:hAnsi="Times New Roman" w:cs="Times New Roman"/>
          <w:sz w:val="28"/>
          <w:szCs w:val="28"/>
        </w:rPr>
        <w:t>ого</w:t>
      </w:r>
      <w:r w:rsidR="00433C2E">
        <w:rPr>
          <w:rFonts w:ascii="Times New Roman" w:hAnsi="Times New Roman" w:cs="Times New Roman"/>
          <w:sz w:val="28"/>
          <w:szCs w:val="28"/>
        </w:rPr>
        <w:t xml:space="preserve"> округ</w:t>
      </w:r>
      <w:r w:rsidR="000D0D33">
        <w:rPr>
          <w:rFonts w:ascii="Times New Roman" w:hAnsi="Times New Roman" w:cs="Times New Roman"/>
          <w:sz w:val="28"/>
          <w:szCs w:val="28"/>
        </w:rPr>
        <w:t>а</w:t>
      </w:r>
      <w:r w:rsidRPr="00DF7E18">
        <w:rPr>
          <w:rFonts w:ascii="Times New Roman" w:hAnsi="Times New Roman" w:cs="Times New Roman"/>
          <w:sz w:val="28"/>
          <w:szCs w:val="28"/>
        </w:rPr>
        <w:t xml:space="preserve"> из федеральной, </w:t>
      </w:r>
      <w:r w:rsidR="00433C2E">
        <w:rPr>
          <w:rFonts w:ascii="Times New Roman" w:hAnsi="Times New Roman" w:cs="Times New Roman"/>
          <w:sz w:val="28"/>
          <w:szCs w:val="28"/>
        </w:rPr>
        <w:t>краевой</w:t>
      </w:r>
      <w:r w:rsidRPr="00DF7E18">
        <w:rPr>
          <w:rFonts w:ascii="Times New Roman" w:hAnsi="Times New Roman" w:cs="Times New Roman"/>
          <w:sz w:val="28"/>
          <w:szCs w:val="28"/>
        </w:rPr>
        <w:t xml:space="preserve"> собственности, собственности - балансовая стоимость объектов;</w:t>
      </w:r>
    </w:p>
    <w:p w14:paraId="5974C120" w14:textId="77777777"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 для неучтенных объектов, выявленных при инвентаризации - справедливая стоимость, установленная методом рыночных цен на дату признания;</w:t>
      </w:r>
      <w:r w:rsidRPr="00DF7E18">
        <w:rPr>
          <w:rFonts w:ascii="Times New Roman" w:hAnsi="Times New Roman" w:cs="Times New Roman"/>
          <w:sz w:val="28"/>
          <w:szCs w:val="28"/>
        </w:rPr>
        <w:br/>
        <w:t>- для бесхозяйных вещей - справедливая стоимость, установленная методом рыночных цен на дату признания;</w:t>
      </w:r>
    </w:p>
    <w:p w14:paraId="0E98003A" w14:textId="77777777" w:rsidR="00CD002F"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 для объектов, приобретенных в собственность по гражданско-правовым договорам - стоимость объектов, определенная указанными договорами.</w:t>
      </w:r>
    </w:p>
    <w:p w14:paraId="4E0EB4D8" w14:textId="7A20A0B3" w:rsidR="00D86717" w:rsidRPr="00D86717" w:rsidRDefault="009501A0" w:rsidP="00D86717">
      <w:pPr>
        <w:pStyle w:val="ae"/>
        <w:spacing w:before="0" w:beforeAutospacing="0" w:after="0" w:afterAutospacing="0" w:line="288" w:lineRule="atLeast"/>
        <w:ind w:firstLine="540"/>
        <w:jc w:val="both"/>
        <w:rPr>
          <w:sz w:val="28"/>
          <w:szCs w:val="28"/>
        </w:rPr>
      </w:pPr>
      <w:r>
        <w:rPr>
          <w:sz w:val="28"/>
          <w:szCs w:val="28"/>
        </w:rPr>
        <w:t xml:space="preserve">- </w:t>
      </w:r>
      <w:r w:rsidR="00D86717">
        <w:rPr>
          <w:sz w:val="28"/>
          <w:szCs w:val="28"/>
        </w:rPr>
        <w:t>з</w:t>
      </w:r>
      <w:r w:rsidR="00D86717" w:rsidRPr="00D86717">
        <w:rPr>
          <w:sz w:val="28"/>
          <w:szCs w:val="28"/>
        </w:rPr>
        <w:t>емельные участки в составе муниципальной казны учитываются по их кадастровой стоимости, а при отсутствии кадастровой стоимости земельного участка - по стоимости, рассчитанной исходя из наименьшей кадастровой стоимости квадратного метра земельного участка, граничащего с объектом учета, либо, при невозможности определения такой стоимости, - в условной оценке, один квадратный метр - 1 рубль.</w:t>
      </w:r>
    </w:p>
    <w:p w14:paraId="20D7D878" w14:textId="253C9438" w:rsidR="00CB593E" w:rsidRDefault="00CD002F" w:rsidP="00D86717">
      <w:pPr>
        <w:pStyle w:val="ConsPlusNormal"/>
        <w:spacing w:before="240"/>
        <w:jc w:val="both"/>
        <w:rPr>
          <w:rFonts w:ascii="Times New Roman" w:hAnsi="Times New Roman" w:cs="Times New Roman"/>
          <w:sz w:val="28"/>
          <w:szCs w:val="28"/>
        </w:rPr>
      </w:pPr>
      <w:r>
        <w:rPr>
          <w:rFonts w:ascii="Times New Roman" w:hAnsi="Times New Roman" w:cs="Times New Roman"/>
          <w:sz w:val="28"/>
          <w:szCs w:val="28"/>
        </w:rPr>
        <w:t xml:space="preserve">- </w:t>
      </w:r>
      <w:r w:rsidR="008A2F02">
        <w:rPr>
          <w:rFonts w:ascii="Times New Roman" w:hAnsi="Times New Roman" w:cs="Times New Roman"/>
          <w:sz w:val="28"/>
          <w:szCs w:val="28"/>
        </w:rPr>
        <w:t>материальные объекты нефинансовых активов, полученные учреждением в безвозмездное или возмездное пользование, учитывается по стоимости, указанной (определенной собственником (балансодержателем) имущества, а в случаях неуказания стоимости -в условной оценке: один объект, один рубль.</w:t>
      </w:r>
      <w:r w:rsidR="00DF7E18" w:rsidRPr="00DF7E18">
        <w:rPr>
          <w:rFonts w:ascii="Times New Roman" w:hAnsi="Times New Roman" w:cs="Times New Roman"/>
          <w:sz w:val="28"/>
          <w:szCs w:val="28"/>
        </w:rPr>
        <w:br/>
        <w:t>3.1</w:t>
      </w:r>
      <w:r w:rsidR="002A3FA3">
        <w:rPr>
          <w:rFonts w:ascii="Times New Roman" w:hAnsi="Times New Roman" w:cs="Times New Roman"/>
          <w:sz w:val="28"/>
          <w:szCs w:val="28"/>
        </w:rPr>
        <w:t>2</w:t>
      </w:r>
      <w:r w:rsidR="00DF7E18" w:rsidRPr="00DF7E18">
        <w:rPr>
          <w:rFonts w:ascii="Times New Roman" w:hAnsi="Times New Roman" w:cs="Times New Roman"/>
          <w:sz w:val="28"/>
          <w:szCs w:val="28"/>
        </w:rPr>
        <w:t xml:space="preserve">. Передача объектов имущества (нефинансовых активов) из состава муниципальной казны осуществляется по балансовой стоимости с одновременной передачей, в случае наличия, </w:t>
      </w:r>
      <w:r w:rsidR="00CB593E" w:rsidRPr="00DF7E18">
        <w:rPr>
          <w:rFonts w:ascii="Times New Roman" w:hAnsi="Times New Roman" w:cs="Times New Roman"/>
          <w:sz w:val="28"/>
          <w:szCs w:val="28"/>
        </w:rPr>
        <w:t>суммы,</w:t>
      </w:r>
      <w:r w:rsidR="00DF7E18" w:rsidRPr="00DF7E18">
        <w:rPr>
          <w:rFonts w:ascii="Times New Roman" w:hAnsi="Times New Roman" w:cs="Times New Roman"/>
          <w:sz w:val="28"/>
          <w:szCs w:val="28"/>
        </w:rPr>
        <w:t xml:space="preserve"> начисленной на объект имущества муниципальной казны амортизации.</w:t>
      </w:r>
    </w:p>
    <w:p w14:paraId="148F12EB" w14:textId="6F3BEE50"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3.1</w:t>
      </w:r>
      <w:r w:rsidR="002A3FA3">
        <w:rPr>
          <w:rFonts w:ascii="Times New Roman" w:hAnsi="Times New Roman" w:cs="Times New Roman"/>
          <w:sz w:val="28"/>
          <w:szCs w:val="28"/>
        </w:rPr>
        <w:t>3</w:t>
      </w:r>
      <w:r w:rsidRPr="00DF7E18">
        <w:rPr>
          <w:rFonts w:ascii="Times New Roman" w:hAnsi="Times New Roman" w:cs="Times New Roman"/>
          <w:sz w:val="28"/>
          <w:szCs w:val="28"/>
        </w:rPr>
        <w:t>. Балансовая стоимость объектов для целей бюджетного учета не может равняться нулю. Объекты, балансовая стоимость которых в Реестре равняется нулю, подлежат обязательной оценке по справедливой стоимости.</w:t>
      </w:r>
      <w:r w:rsidRPr="00DF7E18">
        <w:rPr>
          <w:rFonts w:ascii="Times New Roman" w:hAnsi="Times New Roman" w:cs="Times New Roman"/>
          <w:sz w:val="28"/>
          <w:szCs w:val="28"/>
        </w:rPr>
        <w:br/>
        <w:t>3.1</w:t>
      </w:r>
      <w:r w:rsidR="002A3FA3">
        <w:rPr>
          <w:rFonts w:ascii="Times New Roman" w:hAnsi="Times New Roman" w:cs="Times New Roman"/>
          <w:sz w:val="28"/>
          <w:szCs w:val="28"/>
        </w:rPr>
        <w:t>4</w:t>
      </w:r>
      <w:r w:rsidRPr="00DF7E18">
        <w:rPr>
          <w:rFonts w:ascii="Times New Roman" w:hAnsi="Times New Roman" w:cs="Times New Roman"/>
          <w:sz w:val="28"/>
          <w:szCs w:val="28"/>
        </w:rPr>
        <w:t>. Полученная из Реестра информация об операциях с объектами, составляющими муниципальную казну, отражается на соответствующих счетах учета ежемесячно.</w:t>
      </w:r>
    </w:p>
    <w:p w14:paraId="58C28073" w14:textId="6DF761D7" w:rsidR="00F4149C" w:rsidRPr="00F4149C" w:rsidRDefault="00DF7E18" w:rsidP="00F4149C">
      <w:pPr>
        <w:pStyle w:val="ae"/>
        <w:spacing w:before="0" w:beforeAutospacing="0" w:after="0" w:afterAutospacing="0" w:line="288" w:lineRule="atLeast"/>
        <w:ind w:firstLine="540"/>
        <w:jc w:val="both"/>
        <w:rPr>
          <w:sz w:val="28"/>
          <w:szCs w:val="28"/>
        </w:rPr>
      </w:pPr>
      <w:r w:rsidRPr="00DF7E18">
        <w:rPr>
          <w:sz w:val="28"/>
          <w:szCs w:val="28"/>
        </w:rPr>
        <w:t>3.1</w:t>
      </w:r>
      <w:r w:rsidR="002A3FA3">
        <w:rPr>
          <w:sz w:val="28"/>
          <w:szCs w:val="28"/>
        </w:rPr>
        <w:t>5</w:t>
      </w:r>
      <w:r w:rsidRPr="00DF7E18">
        <w:rPr>
          <w:sz w:val="28"/>
          <w:szCs w:val="28"/>
        </w:rPr>
        <w:t xml:space="preserve">. </w:t>
      </w:r>
      <w:r w:rsidR="00F4149C" w:rsidRPr="00F4149C">
        <w:rPr>
          <w:sz w:val="28"/>
          <w:szCs w:val="28"/>
        </w:rPr>
        <w:t xml:space="preserve">По объектам материальных и нематериальных основных фондов, составляющим муниципальную казну </w:t>
      </w:r>
      <w:r w:rsidR="00F4149C">
        <w:rPr>
          <w:sz w:val="28"/>
          <w:szCs w:val="28"/>
        </w:rPr>
        <w:t>муниципального округа</w:t>
      </w:r>
      <w:r w:rsidR="00F4149C" w:rsidRPr="00F4149C">
        <w:rPr>
          <w:sz w:val="28"/>
          <w:szCs w:val="28"/>
        </w:rPr>
        <w:t>, амортизация отражается в следующем порядке:</w:t>
      </w:r>
    </w:p>
    <w:p w14:paraId="38C6B1B7" w14:textId="77777777" w:rsidR="00F4149C" w:rsidRPr="00F4149C" w:rsidRDefault="00F4149C" w:rsidP="00F4149C">
      <w:pPr>
        <w:spacing w:before="168" w:after="0" w:line="288" w:lineRule="atLeast"/>
        <w:ind w:firstLine="540"/>
        <w:jc w:val="both"/>
        <w:rPr>
          <w:rFonts w:ascii="Times New Roman" w:eastAsia="Times New Roman" w:hAnsi="Times New Roman" w:cs="Times New Roman"/>
          <w:kern w:val="0"/>
          <w:sz w:val="28"/>
          <w:szCs w:val="28"/>
          <w:lang w:eastAsia="ru-RU"/>
          <w14:ligatures w14:val="none"/>
        </w:rPr>
      </w:pPr>
      <w:r w:rsidRPr="00F4149C">
        <w:rPr>
          <w:rFonts w:ascii="Times New Roman" w:eastAsia="Times New Roman" w:hAnsi="Times New Roman" w:cs="Times New Roman"/>
          <w:kern w:val="0"/>
          <w:sz w:val="28"/>
          <w:szCs w:val="28"/>
          <w:lang w:eastAsia="ru-RU"/>
          <w14:ligatures w14:val="none"/>
        </w:rPr>
        <w:t xml:space="preserve">по объектам нефинансовых активов, включенным в состав государственной (муниципальной) казны по основанию прекращения права </w:t>
      </w:r>
      <w:r w:rsidRPr="00F4149C">
        <w:rPr>
          <w:rFonts w:ascii="Times New Roman" w:eastAsia="Times New Roman" w:hAnsi="Times New Roman" w:cs="Times New Roman"/>
          <w:kern w:val="0"/>
          <w:sz w:val="28"/>
          <w:szCs w:val="28"/>
          <w:lang w:eastAsia="ru-RU"/>
          <w14:ligatures w14:val="none"/>
        </w:rPr>
        <w:lastRenderedPageBreak/>
        <w:t xml:space="preserve">оперативного управления (хозяйственного ведения), амортизация отражается в размере сумм, учтенных (начисленных) последним правообладателем; </w:t>
      </w:r>
    </w:p>
    <w:p w14:paraId="399C8F93" w14:textId="77777777" w:rsidR="00F4149C" w:rsidRPr="00F4149C" w:rsidRDefault="00F4149C" w:rsidP="00F4149C">
      <w:pPr>
        <w:spacing w:before="168" w:after="0" w:line="288" w:lineRule="atLeast"/>
        <w:ind w:firstLine="540"/>
        <w:jc w:val="both"/>
        <w:rPr>
          <w:rFonts w:ascii="Times New Roman" w:eastAsia="Times New Roman" w:hAnsi="Times New Roman" w:cs="Times New Roman"/>
          <w:kern w:val="0"/>
          <w:sz w:val="28"/>
          <w:szCs w:val="28"/>
          <w:lang w:eastAsia="ru-RU"/>
          <w14:ligatures w14:val="none"/>
        </w:rPr>
      </w:pPr>
      <w:r w:rsidRPr="00F4149C">
        <w:rPr>
          <w:rFonts w:ascii="Times New Roman" w:eastAsia="Times New Roman" w:hAnsi="Times New Roman" w:cs="Times New Roman"/>
          <w:kern w:val="0"/>
          <w:sz w:val="28"/>
          <w:szCs w:val="28"/>
          <w:lang w:eastAsia="ru-RU"/>
          <w14:ligatures w14:val="none"/>
        </w:rPr>
        <w:t xml:space="preserve">на объекты нефинансовых активов с даты их включения в состав государственной (муниципальной) казны амортизация не начисляется до их вовлечения в хозяйственный оборот (в частности, передачи нефинансовых активов имущества казны в аренду, безвозмездное пользование, постоянное (бессрочное) пользование, оперативное управление). </w:t>
      </w:r>
    </w:p>
    <w:p w14:paraId="463CC8ED" w14:textId="06D6EA3F" w:rsidR="00F4149C" w:rsidRPr="00F4149C" w:rsidRDefault="00F4149C" w:rsidP="00F4149C">
      <w:pPr>
        <w:spacing w:before="168" w:after="0" w:line="288" w:lineRule="atLeast"/>
        <w:ind w:firstLine="540"/>
        <w:jc w:val="both"/>
        <w:rPr>
          <w:rFonts w:ascii="Times New Roman" w:eastAsia="Times New Roman" w:hAnsi="Times New Roman" w:cs="Times New Roman"/>
          <w:kern w:val="0"/>
          <w:sz w:val="28"/>
          <w:szCs w:val="28"/>
          <w:lang w:eastAsia="ru-RU"/>
          <w14:ligatures w14:val="none"/>
        </w:rPr>
      </w:pPr>
      <w:r w:rsidRPr="00F4149C">
        <w:rPr>
          <w:rFonts w:ascii="Times New Roman" w:eastAsia="Times New Roman" w:hAnsi="Times New Roman" w:cs="Times New Roman"/>
          <w:kern w:val="0"/>
          <w:sz w:val="24"/>
          <w:szCs w:val="24"/>
          <w:lang w:eastAsia="ru-RU"/>
          <w14:ligatures w14:val="none"/>
        </w:rPr>
        <w:t xml:space="preserve"> </w:t>
      </w:r>
      <w:r w:rsidRPr="00F4149C">
        <w:rPr>
          <w:rFonts w:ascii="Times New Roman" w:eastAsia="Times New Roman" w:hAnsi="Times New Roman" w:cs="Times New Roman"/>
          <w:kern w:val="0"/>
          <w:sz w:val="28"/>
          <w:szCs w:val="28"/>
          <w:lang w:eastAsia="ru-RU"/>
          <w14:ligatures w14:val="none"/>
        </w:rPr>
        <w:t xml:space="preserve">Расчет и единовременное начисление суммы амортизации за период нахождения объекта в составе нефинансовых активов имущества казны осуществляется при вовлечении объекта в хозяйственный оборот. При этом указанный расчет и единовременное начисление суммы амортизации осуществляется на основании данных о его первоначальной (балансовой, остаточной) стоимости, иной стоимости объекта, указанной в реестре государственной (муниципальной) казны и срока нахождения в составе имущества казны. </w:t>
      </w:r>
    </w:p>
    <w:p w14:paraId="24F513BA" w14:textId="66F56DFF" w:rsidR="00F4149C" w:rsidRDefault="00F4149C" w:rsidP="00F4149C">
      <w:pPr>
        <w:spacing w:before="168" w:after="0" w:line="240" w:lineRule="auto"/>
        <w:ind w:firstLine="540"/>
        <w:jc w:val="both"/>
        <w:rPr>
          <w:rFonts w:ascii="Times New Roman" w:eastAsia="Times New Roman" w:hAnsi="Times New Roman" w:cs="Times New Roman"/>
          <w:kern w:val="0"/>
          <w:sz w:val="28"/>
          <w:szCs w:val="28"/>
          <w:lang w:eastAsia="ru-RU"/>
          <w14:ligatures w14:val="none"/>
        </w:rPr>
      </w:pPr>
      <w:r w:rsidRPr="00F4149C">
        <w:rPr>
          <w:rFonts w:ascii="Times New Roman" w:eastAsia="Times New Roman" w:hAnsi="Times New Roman" w:cs="Times New Roman"/>
          <w:kern w:val="0"/>
          <w:sz w:val="28"/>
          <w:szCs w:val="28"/>
          <w:lang w:eastAsia="ru-RU"/>
          <w14:ligatures w14:val="none"/>
        </w:rPr>
        <w:t xml:space="preserve"> Начисление амортизации по объектам нефинансовых активов, составляющих муниципальную казну в концессии, осуществляется </w:t>
      </w:r>
      <w:r>
        <w:rPr>
          <w:rFonts w:ascii="Times New Roman" w:eastAsia="Times New Roman" w:hAnsi="Times New Roman" w:cs="Times New Roman"/>
          <w:kern w:val="0"/>
          <w:sz w:val="28"/>
          <w:szCs w:val="28"/>
          <w:lang w:eastAsia="ru-RU"/>
          <w14:ligatures w14:val="none"/>
        </w:rPr>
        <w:t>отделом бухгалтерского учета и отчетности администрации</w:t>
      </w:r>
      <w:r w:rsidRPr="00F4149C">
        <w:rPr>
          <w:rFonts w:ascii="Times New Roman" w:eastAsia="Times New Roman" w:hAnsi="Times New Roman" w:cs="Times New Roman"/>
          <w:kern w:val="0"/>
          <w:sz w:val="28"/>
          <w:szCs w:val="28"/>
          <w:lang w:eastAsia="ru-RU"/>
          <w14:ligatures w14:val="none"/>
        </w:rPr>
        <w:t xml:space="preserve"> в соответствии с положениями федерального </w:t>
      </w:r>
      <w:hyperlink r:id="rId11" w:history="1">
        <w:r w:rsidRPr="00F4149C">
          <w:rPr>
            <w:rFonts w:ascii="Times New Roman" w:eastAsia="Times New Roman" w:hAnsi="Times New Roman" w:cs="Times New Roman"/>
            <w:color w:val="0000FF"/>
            <w:kern w:val="0"/>
            <w:sz w:val="28"/>
            <w:szCs w:val="28"/>
            <w:u w:val="single"/>
            <w:lang w:eastAsia="ru-RU"/>
            <w14:ligatures w14:val="none"/>
          </w:rPr>
          <w:t>стандарта</w:t>
        </w:r>
      </w:hyperlink>
      <w:r w:rsidRPr="00F4149C">
        <w:rPr>
          <w:rFonts w:ascii="Times New Roman" w:eastAsia="Times New Roman" w:hAnsi="Times New Roman" w:cs="Times New Roman"/>
          <w:kern w:val="0"/>
          <w:sz w:val="28"/>
          <w:szCs w:val="28"/>
          <w:lang w:eastAsia="ru-RU"/>
          <w14:ligatures w14:val="none"/>
        </w:rPr>
        <w:t xml:space="preserve"> бухгалтерского учета для организаций государственного сектора "Концессионные соглашения"  на основании структуры, установленной для ведения реестра муниципального имущества Анучинского муниципального округа. </w:t>
      </w:r>
    </w:p>
    <w:p w14:paraId="1C3EFB99" w14:textId="2894E003" w:rsidR="00CB593E" w:rsidRDefault="002A3FA3" w:rsidP="00F4149C">
      <w:pPr>
        <w:tabs>
          <w:tab w:val="left" w:pos="142"/>
          <w:tab w:val="left" w:pos="567"/>
        </w:tabs>
        <w:spacing w:line="240" w:lineRule="auto"/>
        <w:jc w:val="both"/>
        <w:rPr>
          <w:rFonts w:ascii="Times New Roman" w:hAnsi="Times New Roman" w:cs="Times New Roman"/>
          <w:sz w:val="28"/>
          <w:szCs w:val="28"/>
        </w:rPr>
      </w:pPr>
      <w:r w:rsidRPr="00DF7E18">
        <w:rPr>
          <w:rFonts w:ascii="Times New Roman" w:hAnsi="Times New Roman" w:cs="Times New Roman"/>
          <w:sz w:val="28"/>
          <w:szCs w:val="28"/>
        </w:rPr>
        <w:t xml:space="preserve">Амортизация объектов нефинансовых активов муниципальной казны учитывается на счете 104 00 "Амортизация" в порядке, установленном Инструкцией </w:t>
      </w:r>
      <w:r w:rsidR="003065E1">
        <w:rPr>
          <w:rFonts w:ascii="Times New Roman" w:hAnsi="Times New Roman" w:cs="Times New Roman"/>
          <w:sz w:val="28"/>
          <w:szCs w:val="28"/>
        </w:rPr>
        <w:t>№</w:t>
      </w:r>
      <w:r w:rsidRPr="00DF7E18">
        <w:rPr>
          <w:rFonts w:ascii="Times New Roman" w:hAnsi="Times New Roman" w:cs="Times New Roman"/>
          <w:sz w:val="28"/>
          <w:szCs w:val="28"/>
        </w:rPr>
        <w:t xml:space="preserve"> 157н</w:t>
      </w:r>
      <w:r w:rsidR="003065E1" w:rsidRPr="003065E1">
        <w:rPr>
          <w:rFonts w:ascii="Times New Roman" w:hAnsi="Times New Roman" w:cs="Times New Roman"/>
          <w:sz w:val="28"/>
          <w:szCs w:val="28"/>
        </w:rPr>
        <w:t xml:space="preserve">, </w:t>
      </w:r>
      <w:r w:rsidR="003065E1" w:rsidRPr="003065E1">
        <w:rPr>
          <w:rFonts w:ascii="Times New Roman" w:hAnsi="Times New Roman" w:cs="Times New Roman"/>
          <w:sz w:val="28"/>
          <w:szCs w:val="28"/>
        </w:rPr>
        <w:t xml:space="preserve">Инструкцией </w:t>
      </w:r>
      <w:r w:rsidR="003065E1">
        <w:rPr>
          <w:rFonts w:ascii="Times New Roman" w:hAnsi="Times New Roman" w:cs="Times New Roman"/>
          <w:sz w:val="28"/>
          <w:szCs w:val="28"/>
        </w:rPr>
        <w:t>№</w:t>
      </w:r>
      <w:r w:rsidR="003065E1" w:rsidRPr="003065E1">
        <w:rPr>
          <w:rFonts w:ascii="Times New Roman" w:hAnsi="Times New Roman" w:cs="Times New Roman"/>
          <w:sz w:val="28"/>
          <w:szCs w:val="28"/>
        </w:rPr>
        <w:t>162-н.</w:t>
      </w:r>
      <w:r w:rsidR="00F4149C">
        <w:rPr>
          <w:rFonts w:ascii="Times New Roman" w:hAnsi="Times New Roman" w:cs="Times New Roman"/>
          <w:sz w:val="28"/>
          <w:szCs w:val="28"/>
        </w:rPr>
        <w:t xml:space="preserve"> </w:t>
      </w:r>
      <w:r w:rsidR="00DF7E18" w:rsidRPr="00DF7E18">
        <w:rPr>
          <w:rFonts w:ascii="Times New Roman" w:hAnsi="Times New Roman" w:cs="Times New Roman"/>
          <w:sz w:val="28"/>
          <w:szCs w:val="28"/>
        </w:rPr>
        <w:t xml:space="preserve">Начисление амортизации на амортизируемые объекты имущества муниципальной казны, в порядке, установленном пунктами 84 - 93 Инструкции </w:t>
      </w:r>
      <w:r w:rsidR="003065E1">
        <w:rPr>
          <w:rFonts w:ascii="Times New Roman" w:hAnsi="Times New Roman" w:cs="Times New Roman"/>
          <w:sz w:val="28"/>
          <w:szCs w:val="28"/>
        </w:rPr>
        <w:t>№</w:t>
      </w:r>
      <w:r w:rsidR="00DF7E18" w:rsidRPr="00DF7E18">
        <w:rPr>
          <w:rFonts w:ascii="Times New Roman" w:hAnsi="Times New Roman" w:cs="Times New Roman"/>
          <w:sz w:val="28"/>
          <w:szCs w:val="28"/>
        </w:rPr>
        <w:t xml:space="preserve"> 157н, производится как по отдельным группам (видам) объектов нефинансовых активов, вовлеченным в хозяйственный оборот и (или) приносящим экономические выгоды (объекты, переданные в безвозмездное пользование, в аренду и т.д.), перечень которых определяется </w:t>
      </w:r>
      <w:r w:rsidR="004A4C61">
        <w:rPr>
          <w:rFonts w:ascii="Times New Roman" w:hAnsi="Times New Roman" w:cs="Times New Roman"/>
          <w:sz w:val="28"/>
          <w:szCs w:val="28"/>
        </w:rPr>
        <w:t>отделом имущественных и земельных отношений администрации Анучинского муниципального округа</w:t>
      </w:r>
      <w:r w:rsidR="004A4C61" w:rsidRPr="00DF7E18">
        <w:rPr>
          <w:rFonts w:ascii="Times New Roman" w:hAnsi="Times New Roman" w:cs="Times New Roman"/>
          <w:sz w:val="28"/>
          <w:szCs w:val="28"/>
        </w:rPr>
        <w:t xml:space="preserve"> </w:t>
      </w:r>
      <w:r w:rsidR="004A4C61">
        <w:rPr>
          <w:rFonts w:ascii="Times New Roman" w:hAnsi="Times New Roman" w:cs="Times New Roman"/>
          <w:sz w:val="28"/>
          <w:szCs w:val="28"/>
        </w:rPr>
        <w:t>.</w:t>
      </w:r>
    </w:p>
    <w:p w14:paraId="3EAC0F57" w14:textId="77777777"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Расчет годовой суммы амортизации на объекты казны производится линейным способом, исходя из его балансовой стоимости и нормы амортизации, исчисленной исходя из срока его полезного использования.</w:t>
      </w:r>
      <w:r w:rsidRPr="00DF7E18">
        <w:rPr>
          <w:rFonts w:ascii="Times New Roman" w:hAnsi="Times New Roman" w:cs="Times New Roman"/>
          <w:sz w:val="28"/>
          <w:szCs w:val="28"/>
        </w:rPr>
        <w:br/>
        <w:t xml:space="preserve">В случаях расчета амортизационных начислений линейным способом, при изменении срока полезного использования в связи с изменением первоначально принятых нормативных показателей функционирования объектов казны, в том числе в результате проведенной достройки, дооборудования, реконструкции, модернизации или частичной ликвидации, изменении срока права пользования активом, начиная с месяца, в котором был изменен срок полезного использования, расчет годовой суммы амортизации </w:t>
      </w:r>
      <w:r w:rsidRPr="00DF7E18">
        <w:rPr>
          <w:rFonts w:ascii="Times New Roman" w:hAnsi="Times New Roman" w:cs="Times New Roman"/>
          <w:sz w:val="28"/>
          <w:szCs w:val="28"/>
        </w:rPr>
        <w:lastRenderedPageBreak/>
        <w:t>производится линейным способом, исходя из остаточной стоимости амортизируемого объекта казны на дату изменения срока полезного использования и уточненной нормы амортизации, исчисленной исходя из оставшегося срока полезного использования на дату изменения срока использования.</w:t>
      </w:r>
      <w:r w:rsidRPr="00DF7E18">
        <w:rPr>
          <w:rFonts w:ascii="Times New Roman" w:hAnsi="Times New Roman" w:cs="Times New Roman"/>
          <w:sz w:val="28"/>
          <w:szCs w:val="28"/>
        </w:rPr>
        <w:br/>
        <w:t>Под остаточной стоимостью амортизируемого объекта казны на соответствующую дату понимается балансовая стоимость объекта казны, уменьшенная на сумму начисленной на соответствующую дату амортизации.</w:t>
      </w:r>
      <w:r w:rsidRPr="00DF7E18">
        <w:rPr>
          <w:rFonts w:ascii="Times New Roman" w:hAnsi="Times New Roman" w:cs="Times New Roman"/>
          <w:sz w:val="28"/>
          <w:szCs w:val="28"/>
        </w:rPr>
        <w:br/>
        <w:t>Под оставшимся сроком полезного использования на соответствующую дату понимается срок полезного использования амортизируемого объекта казны, уменьшенный на срок его фактического использования на соответствующую дату.</w:t>
      </w:r>
      <w:r w:rsidRPr="00DF7E18">
        <w:rPr>
          <w:rFonts w:ascii="Times New Roman" w:hAnsi="Times New Roman" w:cs="Times New Roman"/>
          <w:sz w:val="28"/>
          <w:szCs w:val="28"/>
        </w:rPr>
        <w:br/>
        <w:t>При принятии к учету объекта казны по балансовой стоимости с ранее начисленной суммой амортизации, расчет годовой суммы амортизации производится линейным способом, исходя из остаточной стоимости амортизируемого объекта на дату его принятия к учету, и нормы амортизации, исчисленной исходя из оставшегося срока полезного использования на дату его принятия к учету.</w:t>
      </w:r>
    </w:p>
    <w:p w14:paraId="367EBBAF" w14:textId="77777777"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В течение финансового года амортизация начисляется ежемесячно в размере 1/12 годовой суммы.</w:t>
      </w:r>
    </w:p>
    <w:p w14:paraId="6BC6A99D" w14:textId="1BFFE812"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Начисление амортизации начинается с первого числа месяца, следующего за месяцем принятия объекта казны к бюджетному учету, и производится до полного погашения стоимости этого объекта либо его выбытия (в том числе по основанию списания объекта имущества казны с бухгалтерского учета).</w:t>
      </w:r>
      <w:r w:rsidRPr="00DF7E18">
        <w:rPr>
          <w:rFonts w:ascii="Times New Roman" w:hAnsi="Times New Roman" w:cs="Times New Roman"/>
          <w:sz w:val="28"/>
          <w:szCs w:val="28"/>
        </w:rPr>
        <w:br/>
      </w:r>
      <w:r w:rsidRPr="00025DF9">
        <w:rPr>
          <w:rFonts w:ascii="Times New Roman" w:hAnsi="Times New Roman" w:cs="Times New Roman"/>
          <w:sz w:val="28"/>
          <w:szCs w:val="28"/>
        </w:rPr>
        <w:t>В случаях, когда объект казны простаивает или не используется или удерживается для</w:t>
      </w:r>
      <w:r w:rsidRPr="00DF7E18">
        <w:rPr>
          <w:rFonts w:ascii="Times New Roman" w:hAnsi="Times New Roman" w:cs="Times New Roman"/>
          <w:sz w:val="28"/>
          <w:szCs w:val="28"/>
        </w:rPr>
        <w:t xml:space="preserve"> последующей передачи (списания), начисление амортизации объектов казны не может производиться.</w:t>
      </w:r>
    </w:p>
    <w:p w14:paraId="588AA02C" w14:textId="6DCC2063"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Начисление амортизации на объекты казны прекращается с первого числа месяца, следующего за месяцем полного погашения стоимости объекта казны или за месяцем выбытия этого объекта с бюджетного учета.</w:t>
      </w:r>
      <w:r w:rsidRPr="00DF7E18">
        <w:rPr>
          <w:rFonts w:ascii="Times New Roman" w:hAnsi="Times New Roman" w:cs="Times New Roman"/>
          <w:sz w:val="28"/>
          <w:szCs w:val="28"/>
        </w:rPr>
        <w:br/>
        <w:t>Начисленная в размере 100% стоимости амортизация на объекты казны, которые пригодны для дальнейшей эксплуатации (использования), не может служить основанием для принятия решения об их списании по причине полной амортизации и (или) нулевой остаточной стоимости.</w:t>
      </w:r>
      <w:r w:rsidRPr="00DF7E18">
        <w:rPr>
          <w:rFonts w:ascii="Times New Roman" w:hAnsi="Times New Roman" w:cs="Times New Roman"/>
          <w:sz w:val="28"/>
          <w:szCs w:val="28"/>
        </w:rPr>
        <w:br/>
        <w:t>По объектам казны амортизация начисляется в следующем порядке:</w:t>
      </w:r>
      <w:r w:rsidRPr="00DF7E18">
        <w:rPr>
          <w:rFonts w:ascii="Times New Roman" w:hAnsi="Times New Roman" w:cs="Times New Roman"/>
          <w:sz w:val="28"/>
          <w:szCs w:val="28"/>
        </w:rPr>
        <w:br/>
        <w:t>на объекты казны стоимостью свыше 100000 рублей амортизация начисляется в соответствии с рассчитанными нормами амортизации;</w:t>
      </w:r>
      <w:r w:rsidRPr="00DF7E18">
        <w:rPr>
          <w:rFonts w:ascii="Times New Roman" w:hAnsi="Times New Roman" w:cs="Times New Roman"/>
          <w:sz w:val="28"/>
          <w:szCs w:val="28"/>
        </w:rPr>
        <w:br/>
        <w:t xml:space="preserve">на объекты казны (за исключением объектов библиотечного фонда и нематериальных активов) стоимостью до 100000 рублей включительно </w:t>
      </w:r>
      <w:r w:rsidRPr="00DF7E18">
        <w:rPr>
          <w:rFonts w:ascii="Times New Roman" w:hAnsi="Times New Roman" w:cs="Times New Roman"/>
          <w:sz w:val="28"/>
          <w:szCs w:val="28"/>
        </w:rPr>
        <w:lastRenderedPageBreak/>
        <w:t>амортизация начисляется в размере 100% первоначальной стоимости объекта казны;</w:t>
      </w:r>
    </w:p>
    <w:p w14:paraId="5DE15D9A" w14:textId="77777777"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на объекты библиотечного фонда стоимостью до 100000 рублей включительно амортизация начисляется в размере 100% балансовой стоимости при выдаче объекта в эксплуатацию;</w:t>
      </w:r>
    </w:p>
    <w:p w14:paraId="6B651489" w14:textId="617D66F5" w:rsidR="00CB593E"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на объекты нематериальных активов стоимостью до 100000 рублей включительно амортизация начисляется в размере 100% балансовой стоимости при принятии объекта на учет</w:t>
      </w:r>
      <w:r w:rsidRPr="00DF7E18">
        <w:rPr>
          <w:rFonts w:ascii="Times New Roman" w:hAnsi="Times New Roman" w:cs="Times New Roman"/>
          <w:sz w:val="28"/>
          <w:szCs w:val="28"/>
        </w:rPr>
        <w:br/>
        <w:t>3.1</w:t>
      </w:r>
      <w:r w:rsidR="002A3FA3">
        <w:rPr>
          <w:rFonts w:ascii="Times New Roman" w:hAnsi="Times New Roman" w:cs="Times New Roman"/>
          <w:sz w:val="28"/>
          <w:szCs w:val="28"/>
        </w:rPr>
        <w:t>6</w:t>
      </w:r>
      <w:r w:rsidRPr="00DF7E18">
        <w:rPr>
          <w:rFonts w:ascii="Times New Roman" w:hAnsi="Times New Roman" w:cs="Times New Roman"/>
          <w:sz w:val="28"/>
          <w:szCs w:val="28"/>
        </w:rPr>
        <w:t>. По объектам нефинансовых активов, включенным в состав имущества муниципальной казны на основании прекращения права оперативного управления (хозяйственного ведения), амортизация отражается в размере сумм, учтенных (начисленных) последним правообладателем.</w:t>
      </w:r>
      <w:r w:rsidRPr="00DF7E18">
        <w:rPr>
          <w:rFonts w:ascii="Times New Roman" w:hAnsi="Times New Roman" w:cs="Times New Roman"/>
          <w:sz w:val="28"/>
          <w:szCs w:val="28"/>
        </w:rPr>
        <w:br/>
        <w:t>3.1</w:t>
      </w:r>
      <w:r w:rsidR="002A3FA3">
        <w:rPr>
          <w:rFonts w:ascii="Times New Roman" w:hAnsi="Times New Roman" w:cs="Times New Roman"/>
          <w:sz w:val="28"/>
          <w:szCs w:val="28"/>
        </w:rPr>
        <w:t>7</w:t>
      </w:r>
      <w:r w:rsidRPr="00DF7E18">
        <w:rPr>
          <w:rFonts w:ascii="Times New Roman" w:hAnsi="Times New Roman" w:cs="Times New Roman"/>
          <w:sz w:val="28"/>
          <w:szCs w:val="28"/>
        </w:rPr>
        <w:t>. Расчет и единовременное начисление суммы амортизации за период нахождения объекта в составе имущества муниципальной казны на основании данных о его первоначальной (балансовой) стоимости, остаточной стоимости и срока нахождения в составе имущества муниципальной казны осуществляет правообладатель, получивший объект на праве оперативного управления или хозяйственного ведения, в порядке, установленном действующим законодательством.</w:t>
      </w:r>
      <w:r w:rsidRPr="00DF7E18">
        <w:rPr>
          <w:rFonts w:ascii="Times New Roman" w:hAnsi="Times New Roman" w:cs="Times New Roman"/>
          <w:sz w:val="28"/>
          <w:szCs w:val="28"/>
        </w:rPr>
        <w:br/>
        <w:t>3.1</w:t>
      </w:r>
      <w:r w:rsidR="002A3FA3">
        <w:rPr>
          <w:rFonts w:ascii="Times New Roman" w:hAnsi="Times New Roman" w:cs="Times New Roman"/>
          <w:sz w:val="28"/>
          <w:szCs w:val="28"/>
        </w:rPr>
        <w:t>8</w:t>
      </w:r>
      <w:r w:rsidRPr="00DF7E18">
        <w:rPr>
          <w:rFonts w:ascii="Times New Roman" w:hAnsi="Times New Roman" w:cs="Times New Roman"/>
          <w:sz w:val="28"/>
          <w:szCs w:val="28"/>
        </w:rPr>
        <w:t xml:space="preserve">. Аналитический учет по счетам амортизации объектов нефинансовых активов муниципальной казны не ведется. </w:t>
      </w:r>
      <w:r w:rsidR="004A4C61">
        <w:rPr>
          <w:rFonts w:ascii="Times New Roman" w:hAnsi="Times New Roman" w:cs="Times New Roman"/>
          <w:sz w:val="28"/>
          <w:szCs w:val="28"/>
        </w:rPr>
        <w:t xml:space="preserve">Отдел </w:t>
      </w:r>
      <w:r w:rsidR="008B1D28">
        <w:rPr>
          <w:rFonts w:ascii="Times New Roman" w:hAnsi="Times New Roman" w:cs="Times New Roman"/>
          <w:sz w:val="28"/>
          <w:szCs w:val="28"/>
        </w:rPr>
        <w:t>бухгалтерского учета и отчетности</w:t>
      </w:r>
      <w:r w:rsidR="004A4C61">
        <w:rPr>
          <w:rFonts w:ascii="Times New Roman" w:hAnsi="Times New Roman" w:cs="Times New Roman"/>
          <w:sz w:val="28"/>
          <w:szCs w:val="28"/>
        </w:rPr>
        <w:t xml:space="preserve"> администрации Анучинского муниципального округа</w:t>
      </w:r>
      <w:r w:rsidR="004A4C61" w:rsidRPr="00DF7E18">
        <w:rPr>
          <w:rFonts w:ascii="Times New Roman" w:hAnsi="Times New Roman" w:cs="Times New Roman"/>
          <w:sz w:val="28"/>
          <w:szCs w:val="28"/>
        </w:rPr>
        <w:t xml:space="preserve"> </w:t>
      </w:r>
      <w:r w:rsidRPr="00DF7E18">
        <w:rPr>
          <w:rFonts w:ascii="Times New Roman" w:hAnsi="Times New Roman" w:cs="Times New Roman"/>
          <w:sz w:val="28"/>
          <w:szCs w:val="28"/>
        </w:rPr>
        <w:t>имеет право вести аналитический учет по счетам амортизации имущества муниципальной казны в оборотной ведомости по нефинансовым активам (ф. 0504035), установив соответствующее положение локальным нормативным актом.</w:t>
      </w:r>
    </w:p>
    <w:p w14:paraId="1236861C" w14:textId="6F412F11" w:rsidR="0093199F" w:rsidRPr="0093199F" w:rsidRDefault="0093199F" w:rsidP="0093199F">
      <w:pPr>
        <w:pStyle w:val="ae"/>
        <w:spacing w:before="0" w:beforeAutospacing="0" w:after="0" w:afterAutospacing="0" w:line="288" w:lineRule="atLeast"/>
        <w:jc w:val="both"/>
        <w:rPr>
          <w:sz w:val="28"/>
          <w:szCs w:val="28"/>
        </w:rPr>
      </w:pPr>
      <w:r w:rsidRPr="0093199F">
        <w:rPr>
          <w:sz w:val="28"/>
          <w:szCs w:val="28"/>
        </w:rPr>
        <w:t xml:space="preserve">3.19. Нефинансовые активы имущества казны </w:t>
      </w:r>
      <w:proofErr w:type="spellStart"/>
      <w:r w:rsidRPr="0093199F">
        <w:rPr>
          <w:sz w:val="28"/>
          <w:szCs w:val="28"/>
        </w:rPr>
        <w:t>реклассифицируются</w:t>
      </w:r>
      <w:proofErr w:type="spellEnd"/>
      <w:r w:rsidRPr="0093199F">
        <w:rPr>
          <w:sz w:val="28"/>
          <w:szCs w:val="28"/>
        </w:rPr>
        <w:t xml:space="preserve"> в иную группу нефинансовых активов имущества казны, в случае изменения целей их будущего использования субъектом учета.</w:t>
      </w:r>
    </w:p>
    <w:p w14:paraId="50C39B24" w14:textId="77777777" w:rsidR="0093199F" w:rsidRPr="0093199F" w:rsidRDefault="0093199F" w:rsidP="0093199F">
      <w:pPr>
        <w:pStyle w:val="ae"/>
        <w:spacing w:before="168" w:beforeAutospacing="0" w:after="0" w:afterAutospacing="0" w:line="288" w:lineRule="atLeast"/>
        <w:ind w:firstLine="540"/>
        <w:jc w:val="both"/>
        <w:rPr>
          <w:sz w:val="28"/>
          <w:szCs w:val="28"/>
        </w:rPr>
      </w:pPr>
      <w:r w:rsidRPr="0093199F">
        <w:rPr>
          <w:sz w:val="28"/>
          <w:szCs w:val="28"/>
        </w:rPr>
        <w:t xml:space="preserve">Выбытие нефинансового актива имущества казны из одной группы и отражение его в другой группе нефинансовых активов в случае реклассификации должно быть отражено в бюджетном учете одновременно. </w:t>
      </w:r>
    </w:p>
    <w:p w14:paraId="7B238C0A" w14:textId="77777777" w:rsidR="0093199F" w:rsidRPr="0093199F" w:rsidRDefault="0093199F" w:rsidP="0093199F">
      <w:pPr>
        <w:pStyle w:val="ae"/>
        <w:spacing w:before="168" w:beforeAutospacing="0" w:after="0" w:afterAutospacing="0" w:line="288" w:lineRule="atLeast"/>
        <w:ind w:firstLine="540"/>
        <w:jc w:val="both"/>
        <w:rPr>
          <w:sz w:val="28"/>
          <w:szCs w:val="28"/>
        </w:rPr>
      </w:pPr>
      <w:r w:rsidRPr="0093199F">
        <w:rPr>
          <w:sz w:val="28"/>
          <w:szCs w:val="28"/>
        </w:rPr>
        <w:t xml:space="preserve">Перевод нефинансового актива имущества казны в иную группу нефинансовых активов в связи с его реклассификацией не приводит к изменению его стоимости как в бюджетном учете, так и для целей оценки и раскрытия информации в бюджетной отчетности на момент реклассификации. </w:t>
      </w:r>
    </w:p>
    <w:p w14:paraId="08BE2A72" w14:textId="77777777" w:rsidR="0093199F" w:rsidRPr="0093199F" w:rsidRDefault="0093199F" w:rsidP="00237B45">
      <w:pPr>
        <w:tabs>
          <w:tab w:val="left" w:pos="142"/>
          <w:tab w:val="left" w:pos="567"/>
        </w:tabs>
        <w:jc w:val="both"/>
        <w:rPr>
          <w:rFonts w:ascii="Times New Roman" w:hAnsi="Times New Roman" w:cs="Times New Roman"/>
          <w:sz w:val="28"/>
          <w:szCs w:val="28"/>
        </w:rPr>
      </w:pPr>
    </w:p>
    <w:p w14:paraId="26B2F2FE" w14:textId="2F891C28" w:rsidR="00F4149C" w:rsidRPr="00F4149C" w:rsidRDefault="00DF7E18" w:rsidP="00F4149C">
      <w:pPr>
        <w:pStyle w:val="ae"/>
        <w:spacing w:before="0" w:beforeAutospacing="0" w:after="0" w:afterAutospacing="0" w:line="288" w:lineRule="atLeast"/>
        <w:ind w:firstLine="540"/>
        <w:jc w:val="both"/>
        <w:rPr>
          <w:sz w:val="28"/>
          <w:szCs w:val="28"/>
        </w:rPr>
      </w:pPr>
      <w:r w:rsidRPr="00DF7E18">
        <w:rPr>
          <w:sz w:val="28"/>
          <w:szCs w:val="28"/>
        </w:rPr>
        <w:t>3.</w:t>
      </w:r>
      <w:r w:rsidR="0093199F">
        <w:rPr>
          <w:sz w:val="28"/>
          <w:szCs w:val="28"/>
        </w:rPr>
        <w:t>20</w:t>
      </w:r>
      <w:r w:rsidRPr="00DF7E18">
        <w:rPr>
          <w:sz w:val="28"/>
          <w:szCs w:val="28"/>
        </w:rPr>
        <w:t xml:space="preserve">. </w:t>
      </w:r>
      <w:r w:rsidR="00F4149C" w:rsidRPr="00F4149C">
        <w:rPr>
          <w:sz w:val="28"/>
          <w:szCs w:val="28"/>
        </w:rPr>
        <w:t xml:space="preserve">Переоценка нефинансовых активов, составляющих казну муниципального </w:t>
      </w:r>
      <w:r w:rsidR="00F4149C">
        <w:rPr>
          <w:sz w:val="28"/>
          <w:szCs w:val="28"/>
        </w:rPr>
        <w:t>округа</w:t>
      </w:r>
      <w:r w:rsidR="00F4149C" w:rsidRPr="00F4149C">
        <w:rPr>
          <w:sz w:val="28"/>
          <w:szCs w:val="28"/>
        </w:rPr>
        <w:t>, в целях отражения их в бюджетном учете осуществляется на дату совершения операции, а также на отчетную дату составления бюджетной отчетности.</w:t>
      </w:r>
    </w:p>
    <w:p w14:paraId="3A20BDB6" w14:textId="77777777" w:rsidR="00F4149C" w:rsidRPr="00F4149C" w:rsidRDefault="00F4149C" w:rsidP="00F4149C">
      <w:pPr>
        <w:pStyle w:val="ae"/>
        <w:spacing w:before="168" w:beforeAutospacing="0" w:after="0" w:afterAutospacing="0" w:line="288" w:lineRule="atLeast"/>
        <w:ind w:firstLine="540"/>
        <w:jc w:val="both"/>
        <w:rPr>
          <w:sz w:val="28"/>
          <w:szCs w:val="28"/>
        </w:rPr>
      </w:pPr>
      <w:r w:rsidRPr="00F4149C">
        <w:rPr>
          <w:sz w:val="28"/>
          <w:szCs w:val="28"/>
        </w:rPr>
        <w:lastRenderedPageBreak/>
        <w:t xml:space="preserve">Результаты проведенной переоценки объектов нефинансовых активов подлежат отражению в бюджетном учете обособленно. </w:t>
      </w:r>
    </w:p>
    <w:p w14:paraId="151AB4E1" w14:textId="77777777" w:rsidR="00F4149C" w:rsidRDefault="00F4149C" w:rsidP="00F4149C">
      <w:pPr>
        <w:pStyle w:val="ae"/>
        <w:spacing w:before="168" w:beforeAutospacing="0" w:after="0" w:afterAutospacing="0" w:line="288" w:lineRule="atLeast"/>
        <w:ind w:firstLine="540"/>
        <w:jc w:val="both"/>
        <w:rPr>
          <w:sz w:val="28"/>
          <w:szCs w:val="28"/>
        </w:rPr>
      </w:pPr>
      <w:r w:rsidRPr="00F4149C">
        <w:rPr>
          <w:sz w:val="28"/>
          <w:szCs w:val="28"/>
        </w:rPr>
        <w:t xml:space="preserve">Результаты переоценки объектов нефинансовых активов (за исключением ценностей Госфонда России) по состоянию на первое число текущего года не включаются в данные бюджетной отчетности предыдущего отчетного года и принимаются при формировании данных бухгалтерского баланса на начало отчетного года. </w:t>
      </w:r>
    </w:p>
    <w:p w14:paraId="4512447B" w14:textId="3C99D356" w:rsidR="009501A0" w:rsidRDefault="009501A0" w:rsidP="009501A0">
      <w:pPr>
        <w:tabs>
          <w:tab w:val="left" w:pos="142"/>
          <w:tab w:val="left" w:pos="567"/>
        </w:tabs>
        <w:jc w:val="both"/>
        <w:rPr>
          <w:kern w:val="0"/>
          <w14:ligatures w14:val="none"/>
        </w:rPr>
      </w:pPr>
      <w:r w:rsidRPr="002A3FA3">
        <w:rPr>
          <w:rFonts w:ascii="Times New Roman" w:hAnsi="Times New Roman" w:cs="Times New Roman"/>
          <w:kern w:val="0"/>
          <w:sz w:val="28"/>
          <w:szCs w:val="28"/>
          <w14:ligatures w14:val="none"/>
        </w:rPr>
        <w:t>Изменение кадастровой стоимости земельных участков в результате проведения государственной кадастровой переоценки или внесения изменений в государственный кадастр в том финансовом году, в котором оно произошло</w:t>
      </w:r>
      <w:r>
        <w:rPr>
          <w:rFonts w:ascii="Times New Roman" w:hAnsi="Times New Roman" w:cs="Times New Roman"/>
          <w:kern w:val="0"/>
          <w:sz w:val="28"/>
          <w:szCs w:val="28"/>
          <w14:ligatures w14:val="none"/>
        </w:rPr>
        <w:t>.</w:t>
      </w:r>
      <w:r>
        <w:rPr>
          <w:kern w:val="0"/>
          <w14:ligatures w14:val="none"/>
        </w:rPr>
        <w:t xml:space="preserve"> </w:t>
      </w:r>
    </w:p>
    <w:p w14:paraId="2BEDAA5A" w14:textId="2AE0FE82" w:rsidR="00DF7E18" w:rsidRPr="00DF7E18" w:rsidRDefault="00DF7E18" w:rsidP="00237B45">
      <w:pPr>
        <w:tabs>
          <w:tab w:val="left" w:pos="142"/>
          <w:tab w:val="left" w:pos="567"/>
        </w:tabs>
        <w:jc w:val="both"/>
        <w:rPr>
          <w:rFonts w:ascii="Times New Roman" w:hAnsi="Times New Roman" w:cs="Times New Roman"/>
          <w:sz w:val="28"/>
          <w:szCs w:val="28"/>
        </w:rPr>
      </w:pPr>
      <w:r w:rsidRPr="00DF7E18">
        <w:rPr>
          <w:rFonts w:ascii="Times New Roman" w:hAnsi="Times New Roman" w:cs="Times New Roman"/>
          <w:sz w:val="28"/>
          <w:szCs w:val="28"/>
        </w:rPr>
        <w:t>3.2</w:t>
      </w:r>
      <w:r w:rsidR="0093199F">
        <w:rPr>
          <w:rFonts w:ascii="Times New Roman" w:hAnsi="Times New Roman" w:cs="Times New Roman"/>
          <w:sz w:val="28"/>
          <w:szCs w:val="28"/>
        </w:rPr>
        <w:t>1</w:t>
      </w:r>
      <w:r w:rsidRPr="00DF7E18">
        <w:rPr>
          <w:rFonts w:ascii="Times New Roman" w:hAnsi="Times New Roman" w:cs="Times New Roman"/>
          <w:sz w:val="28"/>
          <w:szCs w:val="28"/>
        </w:rPr>
        <w:t xml:space="preserve">. Объекты имущества муниципальной казны, принятые к бюджетному учету, </w:t>
      </w:r>
      <w:r w:rsidRPr="004A4C61">
        <w:rPr>
          <w:rFonts w:ascii="Times New Roman" w:hAnsi="Times New Roman" w:cs="Times New Roman"/>
          <w:sz w:val="28"/>
          <w:szCs w:val="28"/>
        </w:rPr>
        <w:t xml:space="preserve">подлежат инвентаризации в установленном порядке. Порядок и сроки проведения инвентаризации устанавливаются правовым актом Администрации </w:t>
      </w:r>
      <w:r w:rsidR="004A4C61" w:rsidRPr="004A4C61">
        <w:rPr>
          <w:rFonts w:ascii="Times New Roman" w:hAnsi="Times New Roman" w:cs="Times New Roman"/>
          <w:sz w:val="28"/>
          <w:szCs w:val="28"/>
        </w:rPr>
        <w:t>Анучинского муниципального округа</w:t>
      </w:r>
      <w:r w:rsidRPr="004A4C61">
        <w:rPr>
          <w:rFonts w:ascii="Times New Roman" w:hAnsi="Times New Roman" w:cs="Times New Roman"/>
          <w:sz w:val="28"/>
          <w:szCs w:val="28"/>
        </w:rPr>
        <w:t>.</w:t>
      </w:r>
      <w:r w:rsidRPr="00DF7E18">
        <w:rPr>
          <w:rFonts w:ascii="Times New Roman" w:hAnsi="Times New Roman" w:cs="Times New Roman"/>
          <w:sz w:val="28"/>
          <w:szCs w:val="28"/>
        </w:rPr>
        <w:t xml:space="preserve"> Результаты инвентаризации имущества муниципальной казны должны быть отражены в учете и отчетности того месяца, в котором была закончена инвентаризация, а по годовой инвентаризации - в годовой отчетности.</w:t>
      </w:r>
    </w:p>
    <w:p w14:paraId="4DEB60B7" w14:textId="77777777" w:rsidR="000063EA" w:rsidRPr="0033580A" w:rsidRDefault="000063EA" w:rsidP="0033580A">
      <w:pPr>
        <w:jc w:val="both"/>
        <w:rPr>
          <w:rFonts w:ascii="Times New Roman" w:hAnsi="Times New Roman" w:cs="Times New Roman"/>
          <w:sz w:val="28"/>
          <w:szCs w:val="28"/>
        </w:rPr>
      </w:pPr>
    </w:p>
    <w:sectPr w:rsidR="000063EA" w:rsidRPr="003358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31320"/>
    <w:multiLevelType w:val="multilevel"/>
    <w:tmpl w:val="CA7A486C"/>
    <w:lvl w:ilvl="0">
      <w:start w:val="1"/>
      <w:numFmt w:val="bullet"/>
      <w:lvlText w:val=""/>
      <w:lvlJc w:val="left"/>
      <w:pPr>
        <w:tabs>
          <w:tab w:val="num" w:pos="540"/>
        </w:tabs>
        <w:ind w:left="540" w:hanging="227"/>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34210EBD"/>
    <w:multiLevelType w:val="multilevel"/>
    <w:tmpl w:val="2A9C21F2"/>
    <w:lvl w:ilvl="0">
      <w:start w:val="1"/>
      <w:numFmt w:val="bullet"/>
      <w:lvlText w:val=""/>
      <w:lvlJc w:val="left"/>
      <w:pPr>
        <w:tabs>
          <w:tab w:val="num" w:pos="540"/>
        </w:tabs>
        <w:ind w:left="540" w:hanging="227"/>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695614502">
    <w:abstractNumId w:val="0"/>
  </w:num>
  <w:num w:numId="2" w16cid:durableId="977536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E18"/>
    <w:rsid w:val="000063EA"/>
    <w:rsid w:val="00025DF9"/>
    <w:rsid w:val="00041C87"/>
    <w:rsid w:val="00050E82"/>
    <w:rsid w:val="000A06A6"/>
    <w:rsid w:val="000D0D33"/>
    <w:rsid w:val="00115D3C"/>
    <w:rsid w:val="0021523D"/>
    <w:rsid w:val="00237B45"/>
    <w:rsid w:val="00237F35"/>
    <w:rsid w:val="00244034"/>
    <w:rsid w:val="00250363"/>
    <w:rsid w:val="00267798"/>
    <w:rsid w:val="002A3FA3"/>
    <w:rsid w:val="003065E1"/>
    <w:rsid w:val="003266CF"/>
    <w:rsid w:val="003341DC"/>
    <w:rsid w:val="0033580A"/>
    <w:rsid w:val="00350E53"/>
    <w:rsid w:val="00433C2E"/>
    <w:rsid w:val="004A4C61"/>
    <w:rsid w:val="005F03B2"/>
    <w:rsid w:val="007E44CA"/>
    <w:rsid w:val="00837ABC"/>
    <w:rsid w:val="00892810"/>
    <w:rsid w:val="008A2F02"/>
    <w:rsid w:val="008B1D28"/>
    <w:rsid w:val="008E486E"/>
    <w:rsid w:val="0090019C"/>
    <w:rsid w:val="0093199F"/>
    <w:rsid w:val="009501A0"/>
    <w:rsid w:val="009C3607"/>
    <w:rsid w:val="00A26406"/>
    <w:rsid w:val="00AC17A3"/>
    <w:rsid w:val="00AE1DA3"/>
    <w:rsid w:val="00AF113D"/>
    <w:rsid w:val="00C05CAD"/>
    <w:rsid w:val="00CB593E"/>
    <w:rsid w:val="00CD002F"/>
    <w:rsid w:val="00CE6500"/>
    <w:rsid w:val="00D4086F"/>
    <w:rsid w:val="00D50534"/>
    <w:rsid w:val="00D86717"/>
    <w:rsid w:val="00DF7E18"/>
    <w:rsid w:val="00E71825"/>
    <w:rsid w:val="00EF732D"/>
    <w:rsid w:val="00F4149C"/>
    <w:rsid w:val="00F45669"/>
    <w:rsid w:val="00F92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5F492"/>
  <w15:chartTrackingRefBased/>
  <w15:docId w15:val="{DC936275-A18E-4B8A-8810-2E55CB16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F7E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F7E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F7E1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F7E1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F7E1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F7E1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F7E1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F7E1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F7E1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7E1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F7E1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F7E1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F7E1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F7E1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F7E1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F7E18"/>
    <w:rPr>
      <w:rFonts w:eastAsiaTheme="majorEastAsia" w:cstheme="majorBidi"/>
      <w:color w:val="595959" w:themeColor="text1" w:themeTint="A6"/>
    </w:rPr>
  </w:style>
  <w:style w:type="character" w:customStyle="1" w:styleId="80">
    <w:name w:val="Заголовок 8 Знак"/>
    <w:basedOn w:val="a0"/>
    <w:link w:val="8"/>
    <w:uiPriority w:val="9"/>
    <w:semiHidden/>
    <w:rsid w:val="00DF7E1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F7E18"/>
    <w:rPr>
      <w:rFonts w:eastAsiaTheme="majorEastAsia" w:cstheme="majorBidi"/>
      <w:color w:val="272727" w:themeColor="text1" w:themeTint="D8"/>
    </w:rPr>
  </w:style>
  <w:style w:type="paragraph" w:styleId="a3">
    <w:name w:val="Title"/>
    <w:basedOn w:val="a"/>
    <w:next w:val="a"/>
    <w:link w:val="a4"/>
    <w:uiPriority w:val="10"/>
    <w:qFormat/>
    <w:rsid w:val="00DF7E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F7E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7E1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F7E1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F7E18"/>
    <w:pPr>
      <w:spacing w:before="160"/>
      <w:jc w:val="center"/>
    </w:pPr>
    <w:rPr>
      <w:i/>
      <w:iCs/>
      <w:color w:val="404040" w:themeColor="text1" w:themeTint="BF"/>
    </w:rPr>
  </w:style>
  <w:style w:type="character" w:customStyle="1" w:styleId="22">
    <w:name w:val="Цитата 2 Знак"/>
    <w:basedOn w:val="a0"/>
    <w:link w:val="21"/>
    <w:uiPriority w:val="29"/>
    <w:rsid w:val="00DF7E18"/>
    <w:rPr>
      <w:i/>
      <w:iCs/>
      <w:color w:val="404040" w:themeColor="text1" w:themeTint="BF"/>
    </w:rPr>
  </w:style>
  <w:style w:type="paragraph" w:styleId="a7">
    <w:name w:val="List Paragraph"/>
    <w:basedOn w:val="a"/>
    <w:uiPriority w:val="34"/>
    <w:qFormat/>
    <w:rsid w:val="00DF7E18"/>
    <w:pPr>
      <w:ind w:left="720"/>
      <w:contextualSpacing/>
    </w:pPr>
  </w:style>
  <w:style w:type="character" w:styleId="a8">
    <w:name w:val="Intense Emphasis"/>
    <w:basedOn w:val="a0"/>
    <w:uiPriority w:val="21"/>
    <w:qFormat/>
    <w:rsid w:val="00DF7E18"/>
    <w:rPr>
      <w:i/>
      <w:iCs/>
      <w:color w:val="2F5496" w:themeColor="accent1" w:themeShade="BF"/>
    </w:rPr>
  </w:style>
  <w:style w:type="paragraph" w:styleId="a9">
    <w:name w:val="Intense Quote"/>
    <w:basedOn w:val="a"/>
    <w:next w:val="a"/>
    <w:link w:val="aa"/>
    <w:uiPriority w:val="30"/>
    <w:qFormat/>
    <w:rsid w:val="00DF7E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F7E18"/>
    <w:rPr>
      <w:i/>
      <w:iCs/>
      <w:color w:val="2F5496" w:themeColor="accent1" w:themeShade="BF"/>
    </w:rPr>
  </w:style>
  <w:style w:type="character" w:styleId="ab">
    <w:name w:val="Intense Reference"/>
    <w:basedOn w:val="a0"/>
    <w:uiPriority w:val="32"/>
    <w:qFormat/>
    <w:rsid w:val="00DF7E18"/>
    <w:rPr>
      <w:b/>
      <w:bCs/>
      <w:smallCaps/>
      <w:color w:val="2F5496" w:themeColor="accent1" w:themeShade="BF"/>
      <w:spacing w:val="5"/>
    </w:rPr>
  </w:style>
  <w:style w:type="character" w:styleId="ac">
    <w:name w:val="Hyperlink"/>
    <w:basedOn w:val="a0"/>
    <w:uiPriority w:val="99"/>
    <w:unhideWhenUsed/>
    <w:rsid w:val="00DF7E18"/>
    <w:rPr>
      <w:color w:val="0563C1" w:themeColor="hyperlink"/>
      <w:u w:val="single"/>
    </w:rPr>
  </w:style>
  <w:style w:type="character" w:styleId="ad">
    <w:name w:val="Unresolved Mention"/>
    <w:basedOn w:val="a0"/>
    <w:uiPriority w:val="99"/>
    <w:semiHidden/>
    <w:unhideWhenUsed/>
    <w:rsid w:val="00DF7E18"/>
    <w:rPr>
      <w:color w:val="605E5C"/>
      <w:shd w:val="clear" w:color="auto" w:fill="E1DFDD"/>
    </w:rPr>
  </w:style>
  <w:style w:type="paragraph" w:customStyle="1" w:styleId="ConsPlusNormal">
    <w:name w:val="ConsPlusNormal"/>
    <w:rsid w:val="00F45669"/>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styleId="ae">
    <w:name w:val="Normal (Web)"/>
    <w:basedOn w:val="a"/>
    <w:uiPriority w:val="99"/>
    <w:semiHidden/>
    <w:unhideWhenUsed/>
    <w:qFormat/>
    <w:rsid w:val="00D86717"/>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
    <w:name w:val="annotation reference"/>
    <w:basedOn w:val="a0"/>
    <w:uiPriority w:val="99"/>
    <w:semiHidden/>
    <w:unhideWhenUsed/>
    <w:rsid w:val="00F4149C"/>
    <w:rPr>
      <w:sz w:val="16"/>
      <w:szCs w:val="16"/>
    </w:rPr>
  </w:style>
  <w:style w:type="paragraph" w:styleId="af0">
    <w:name w:val="annotation text"/>
    <w:basedOn w:val="a"/>
    <w:link w:val="af1"/>
    <w:uiPriority w:val="99"/>
    <w:semiHidden/>
    <w:unhideWhenUsed/>
    <w:rsid w:val="00F4149C"/>
    <w:pPr>
      <w:spacing w:line="240" w:lineRule="auto"/>
    </w:pPr>
    <w:rPr>
      <w:sz w:val="20"/>
      <w:szCs w:val="20"/>
    </w:rPr>
  </w:style>
  <w:style w:type="character" w:customStyle="1" w:styleId="af1">
    <w:name w:val="Текст примечания Знак"/>
    <w:basedOn w:val="a0"/>
    <w:link w:val="af0"/>
    <w:uiPriority w:val="99"/>
    <w:semiHidden/>
    <w:rsid w:val="00F4149C"/>
    <w:rPr>
      <w:sz w:val="20"/>
      <w:szCs w:val="20"/>
    </w:rPr>
  </w:style>
  <w:style w:type="paragraph" w:styleId="af2">
    <w:name w:val="annotation subject"/>
    <w:basedOn w:val="af0"/>
    <w:next w:val="af0"/>
    <w:link w:val="af3"/>
    <w:uiPriority w:val="99"/>
    <w:semiHidden/>
    <w:unhideWhenUsed/>
    <w:rsid w:val="00F4149C"/>
    <w:rPr>
      <w:b/>
      <w:bCs/>
    </w:rPr>
  </w:style>
  <w:style w:type="character" w:customStyle="1" w:styleId="af3">
    <w:name w:val="Тема примечания Знак"/>
    <w:basedOn w:val="af1"/>
    <w:link w:val="af2"/>
    <w:uiPriority w:val="99"/>
    <w:semiHidden/>
    <w:rsid w:val="00F414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471071">
      <w:bodyDiv w:val="1"/>
      <w:marLeft w:val="0"/>
      <w:marRight w:val="0"/>
      <w:marTop w:val="0"/>
      <w:marBottom w:val="0"/>
      <w:divBdr>
        <w:top w:val="none" w:sz="0" w:space="0" w:color="auto"/>
        <w:left w:val="none" w:sz="0" w:space="0" w:color="auto"/>
        <w:bottom w:val="none" w:sz="0" w:space="0" w:color="auto"/>
        <w:right w:val="none" w:sz="0" w:space="0" w:color="auto"/>
      </w:divBdr>
      <w:divsChild>
        <w:div w:id="454371968">
          <w:marLeft w:val="0"/>
          <w:marRight w:val="0"/>
          <w:marTop w:val="0"/>
          <w:marBottom w:val="0"/>
          <w:divBdr>
            <w:top w:val="none" w:sz="0" w:space="0" w:color="auto"/>
            <w:left w:val="none" w:sz="0" w:space="0" w:color="auto"/>
            <w:bottom w:val="none" w:sz="0" w:space="0" w:color="auto"/>
            <w:right w:val="none" w:sz="0" w:space="0" w:color="auto"/>
          </w:divBdr>
          <w:divsChild>
            <w:div w:id="1391608694">
              <w:marLeft w:val="0"/>
              <w:marRight w:val="0"/>
              <w:marTop w:val="0"/>
              <w:marBottom w:val="0"/>
              <w:divBdr>
                <w:top w:val="none" w:sz="0" w:space="0" w:color="auto"/>
                <w:left w:val="none" w:sz="0" w:space="0" w:color="auto"/>
                <w:bottom w:val="none" w:sz="0" w:space="0" w:color="auto"/>
                <w:right w:val="none" w:sz="0" w:space="0" w:color="auto"/>
              </w:divBdr>
              <w:divsChild>
                <w:div w:id="126900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212656">
          <w:marLeft w:val="0"/>
          <w:marRight w:val="0"/>
          <w:marTop w:val="0"/>
          <w:marBottom w:val="0"/>
          <w:divBdr>
            <w:top w:val="none" w:sz="0" w:space="0" w:color="auto"/>
            <w:left w:val="none" w:sz="0" w:space="0" w:color="auto"/>
            <w:bottom w:val="none" w:sz="0" w:space="0" w:color="auto"/>
            <w:right w:val="none" w:sz="0" w:space="0" w:color="auto"/>
          </w:divBdr>
          <w:divsChild>
            <w:div w:id="2110418843">
              <w:marLeft w:val="0"/>
              <w:marRight w:val="0"/>
              <w:marTop w:val="0"/>
              <w:marBottom w:val="0"/>
              <w:divBdr>
                <w:top w:val="none" w:sz="0" w:space="0" w:color="auto"/>
                <w:left w:val="none" w:sz="0" w:space="0" w:color="auto"/>
                <w:bottom w:val="none" w:sz="0" w:space="0" w:color="auto"/>
                <w:right w:val="none" w:sz="0" w:space="0" w:color="auto"/>
              </w:divBdr>
              <w:divsChild>
                <w:div w:id="14119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427765">
      <w:bodyDiv w:val="1"/>
      <w:marLeft w:val="0"/>
      <w:marRight w:val="0"/>
      <w:marTop w:val="0"/>
      <w:marBottom w:val="0"/>
      <w:divBdr>
        <w:top w:val="none" w:sz="0" w:space="0" w:color="auto"/>
        <w:left w:val="none" w:sz="0" w:space="0" w:color="auto"/>
        <w:bottom w:val="none" w:sz="0" w:space="0" w:color="auto"/>
        <w:right w:val="none" w:sz="0" w:space="0" w:color="auto"/>
      </w:divBdr>
      <w:divsChild>
        <w:div w:id="1526946049">
          <w:marLeft w:val="0"/>
          <w:marRight w:val="0"/>
          <w:marTop w:val="0"/>
          <w:marBottom w:val="0"/>
          <w:divBdr>
            <w:top w:val="none" w:sz="0" w:space="0" w:color="auto"/>
            <w:left w:val="none" w:sz="0" w:space="0" w:color="auto"/>
            <w:bottom w:val="none" w:sz="0" w:space="0" w:color="auto"/>
            <w:right w:val="none" w:sz="0" w:space="0" w:color="auto"/>
          </w:divBdr>
          <w:divsChild>
            <w:div w:id="445274264">
              <w:marLeft w:val="0"/>
              <w:marRight w:val="0"/>
              <w:marTop w:val="0"/>
              <w:marBottom w:val="0"/>
              <w:divBdr>
                <w:top w:val="none" w:sz="0" w:space="0" w:color="auto"/>
                <w:left w:val="none" w:sz="0" w:space="0" w:color="auto"/>
                <w:bottom w:val="none" w:sz="0" w:space="0" w:color="auto"/>
                <w:right w:val="none" w:sz="0" w:space="0" w:color="auto"/>
              </w:divBdr>
              <w:divsChild>
                <w:div w:id="138532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485">
          <w:marLeft w:val="0"/>
          <w:marRight w:val="0"/>
          <w:marTop w:val="0"/>
          <w:marBottom w:val="0"/>
          <w:divBdr>
            <w:top w:val="none" w:sz="0" w:space="0" w:color="auto"/>
            <w:left w:val="none" w:sz="0" w:space="0" w:color="auto"/>
            <w:bottom w:val="none" w:sz="0" w:space="0" w:color="auto"/>
            <w:right w:val="none" w:sz="0" w:space="0" w:color="auto"/>
          </w:divBdr>
          <w:divsChild>
            <w:div w:id="1256982905">
              <w:marLeft w:val="0"/>
              <w:marRight w:val="0"/>
              <w:marTop w:val="0"/>
              <w:marBottom w:val="0"/>
              <w:divBdr>
                <w:top w:val="none" w:sz="0" w:space="0" w:color="auto"/>
                <w:left w:val="none" w:sz="0" w:space="0" w:color="auto"/>
                <w:bottom w:val="none" w:sz="0" w:space="0" w:color="auto"/>
                <w:right w:val="none" w:sz="0" w:space="0" w:color="auto"/>
              </w:divBdr>
              <w:divsChild>
                <w:div w:id="76568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25000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cntd.ru/document/90224930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902249301" TargetMode="External"/><Relationship Id="rId11" Type="http://schemas.openxmlformats.org/officeDocument/2006/relationships/hyperlink" Target="https://login.consultant.ru/link/?req=doc&amp;base=LAW&amp;n=343262&amp;dst=100011&amp;field=134&amp;date=26.08.2025" TargetMode="External"/><Relationship Id="rId5" Type="http://schemas.openxmlformats.org/officeDocument/2006/relationships/image" Target="media/image1.png"/><Relationship Id="rId10" Type="http://schemas.openxmlformats.org/officeDocument/2006/relationships/hyperlink" Target="https://docs.cntd.ru/document/411715477" TargetMode="External"/><Relationship Id="rId4" Type="http://schemas.openxmlformats.org/officeDocument/2006/relationships/webSettings" Target="webSettings.xml"/><Relationship Id="rId9" Type="http://schemas.openxmlformats.org/officeDocument/2006/relationships/hyperlink" Target="https://docs.cntd.ru/document/4202665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11</Pages>
  <Words>3154</Words>
  <Characters>17984</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П. Бондарь</dc:creator>
  <cp:keywords/>
  <dc:description/>
  <cp:lastModifiedBy>Наталья Н. Клыкова</cp:lastModifiedBy>
  <cp:revision>21</cp:revision>
  <cp:lastPrinted>2025-08-27T01:33:00Z</cp:lastPrinted>
  <dcterms:created xsi:type="dcterms:W3CDTF">2025-08-05T02:19:00Z</dcterms:created>
  <dcterms:modified xsi:type="dcterms:W3CDTF">2025-08-27T01:34:00Z</dcterms:modified>
</cp:coreProperties>
</file>