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3"/>
        <w:gridCol w:w="4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953" w:type="dxa"/>
            <w:noWrap w:val="0"/>
            <w:vAlign w:val="top"/>
          </w:tcPr>
          <w:p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52" w:type="dxa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                                                                                                                                                                           распоряжением  председателя                                                                                                                                                                            Контрольно-счетной палаты                                                                                                                                                                         Анучинского муниципального округа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hint="default"/>
                <w:sz w:val="26"/>
                <w:szCs w:val="26"/>
                <w:lang w:val="ru-RU"/>
              </w:rPr>
              <w:t>18</w:t>
            </w:r>
            <w:r>
              <w:rPr>
                <w:sz w:val="26"/>
                <w:szCs w:val="26"/>
              </w:rPr>
              <w:t>.</w:t>
            </w:r>
            <w:r>
              <w:rPr>
                <w:rFonts w:hint="default"/>
                <w:sz w:val="26"/>
                <w:szCs w:val="26"/>
                <w:lang w:val="ru-RU"/>
              </w:rPr>
              <w:t>07</w:t>
            </w:r>
            <w:r>
              <w:rPr>
                <w:sz w:val="26"/>
                <w:szCs w:val="26"/>
              </w:rPr>
              <w:t>.202</w:t>
            </w:r>
            <w:r>
              <w:rPr>
                <w:rFonts w:hint="default"/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года № </w:t>
            </w:r>
            <w:r>
              <w:rPr>
                <w:rFonts w:hint="default"/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-р                                                                                                                                                </w:t>
            </w:r>
          </w:p>
          <w:p>
            <w:pPr>
              <w:tabs>
                <w:tab w:val="center" w:pos="7195"/>
                <w:tab w:val="right" w:pos="14570"/>
              </w:tabs>
              <w:ind w:left="-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от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28 декабря  2020г.  № 3     </w:t>
            </w:r>
          </w:p>
          <w:p>
            <w:pPr>
              <w:jc w:val="right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План   работы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 – счетной   палаты Анучинского  муниципального  округа  на 2022 год.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Контрольная деятельность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040"/>
        <w:gridCol w:w="2520"/>
        <w:gridCol w:w="1260"/>
        <w:gridCol w:w="1800"/>
        <w:gridCol w:w="2732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 xml:space="preserve">№ </w:t>
            </w:r>
          </w:p>
          <w:p>
            <w:pPr>
              <w:jc w:val="center"/>
            </w:pPr>
            <w:r>
              <w:t xml:space="preserve"> п/п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jc w:val="both"/>
            </w:pPr>
            <w:r>
              <w:t>Наименование мероприятий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ind w:left="520" w:hanging="520"/>
              <w:jc w:val="both"/>
            </w:pPr>
            <w:r>
              <w:t>Проверяемый  объект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ind w:left="520" w:hanging="520"/>
              <w:jc w:val="both"/>
            </w:pPr>
            <w:r>
              <w:t xml:space="preserve">Срок </w:t>
            </w:r>
          </w:p>
          <w:p>
            <w:pPr>
              <w:ind w:left="520" w:hanging="520"/>
              <w:jc w:val="both"/>
            </w:pPr>
            <w:r>
              <w:t>Исполнения</w:t>
            </w:r>
          </w:p>
          <w:p>
            <w:pPr>
              <w:ind w:left="-8388"/>
              <w:jc w:val="both"/>
            </w:pPr>
            <w:r>
              <w:t>ния  мемероприятиямероприятия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both"/>
            </w:pPr>
            <w:r>
              <w:t>Ответственныеисполнители</w:t>
            </w:r>
          </w:p>
        </w:tc>
        <w:tc>
          <w:tcPr>
            <w:tcW w:w="2732" w:type="dxa"/>
            <w:noWrap w:val="0"/>
            <w:vAlign w:val="top"/>
          </w:tcPr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Основание для </w:t>
            </w:r>
            <w:r>
              <w:rPr>
                <w:sz w:val="24"/>
                <w:szCs w:val="24"/>
              </w:rPr>
              <w:t xml:space="preserve"> включения</w:t>
            </w:r>
            <w:r>
              <w:rPr>
                <w:sz w:val="24"/>
                <w:szCs w:val="24"/>
                <w:lang w:val="ru-RU"/>
              </w:rPr>
              <w:t xml:space="preserve"> мероприятия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план 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pStyle w:val="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ind w:left="520" w:hanging="520"/>
              <w:jc w:val="center"/>
            </w:pPr>
            <w:r>
              <w:t>3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ind w:left="520" w:hanging="520"/>
              <w:jc w:val="center"/>
            </w:pPr>
            <w:r>
              <w:t>4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</w:pPr>
            <w:r>
              <w:t>5</w:t>
            </w:r>
          </w:p>
        </w:tc>
        <w:tc>
          <w:tcPr>
            <w:tcW w:w="2732" w:type="dxa"/>
            <w:noWrap w:val="0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1.1.</w:t>
            </w:r>
          </w:p>
        </w:tc>
        <w:tc>
          <w:tcPr>
            <w:tcW w:w="5040" w:type="dxa"/>
            <w:noWrap w:val="0"/>
            <w:vAlign w:val="top"/>
          </w:tcPr>
          <w:p>
            <w:r>
              <w:t xml:space="preserve">Проверка законности и результативности использования бюджетных средств, направленных в 2021году на реализацию Муниципальной программы «Обеспечение жильем молодых семей Анучинского муниципального округа» на 2020-2024годы  </w:t>
            </w:r>
          </w:p>
        </w:tc>
        <w:tc>
          <w:tcPr>
            <w:tcW w:w="2520" w:type="dxa"/>
            <w:noWrap w:val="0"/>
            <w:vAlign w:val="top"/>
          </w:tcPr>
          <w:p>
            <w:r>
              <w:t>Отдел социального развития администрации Анучиннского муниципального округа</w:t>
            </w:r>
          </w:p>
        </w:tc>
        <w:tc>
          <w:tcPr>
            <w:tcW w:w="1260" w:type="dxa"/>
            <w:noWrap w:val="0"/>
            <w:vAlign w:val="top"/>
          </w:tcPr>
          <w:p>
            <w:r>
              <w:t>Декабрь 2021 – январь 2022 г.</w:t>
            </w:r>
          </w:p>
        </w:tc>
        <w:tc>
          <w:tcPr>
            <w:tcW w:w="1800" w:type="dxa"/>
            <w:noWrap w:val="0"/>
            <w:vAlign w:val="top"/>
          </w:tcPr>
          <w:p>
            <w:r>
              <w:t>главный инспектор</w:t>
            </w:r>
          </w:p>
        </w:tc>
        <w:tc>
          <w:tcPr>
            <w:tcW w:w="2732" w:type="dxa"/>
            <w:noWrap w:val="0"/>
            <w:vAlign w:val="top"/>
          </w:tcPr>
          <w:p>
            <w:r>
              <w:t>ст. 8 Положения о Контрольно-счетной палате Анучинского МО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jc w:val="center"/>
            </w:pPr>
            <w:r>
              <w:rPr>
                <w:sz w:val="22"/>
                <w:szCs w:val="22"/>
              </w:rPr>
              <w:t>Переходящая  проверка 2021г.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</w:t>
            </w:r>
          </w:p>
        </w:tc>
        <w:tc>
          <w:tcPr>
            <w:tcW w:w="5040" w:type="dxa"/>
            <w:noWrap w:val="0"/>
            <w:vAlign w:val="top"/>
          </w:tcPr>
          <w:p>
            <w:r>
              <w:t>Внешняя проверка  бюджетной  отчетности  главных администраторов бюджетных средств  Анучинского муниципального округа за 2021 год</w:t>
            </w:r>
          </w:p>
        </w:tc>
        <w:tc>
          <w:tcPr>
            <w:tcW w:w="2520" w:type="dxa"/>
            <w:noWrap w:val="0"/>
            <w:vAlign w:val="top"/>
          </w:tcPr>
          <w:p>
            <w:r>
              <w:t>Главные администраторы бюджетных средств</w:t>
            </w:r>
          </w:p>
        </w:tc>
        <w:tc>
          <w:tcPr>
            <w:tcW w:w="1260" w:type="dxa"/>
            <w:noWrap w:val="0"/>
            <w:vAlign w:val="top"/>
          </w:tcPr>
          <w:p>
            <w:r>
              <w:t xml:space="preserve">Январь - март  </w:t>
            </w:r>
          </w:p>
        </w:tc>
        <w:tc>
          <w:tcPr>
            <w:tcW w:w="1800" w:type="dxa"/>
            <w:noWrap w:val="0"/>
            <w:vAlign w:val="top"/>
          </w:tcPr>
          <w:p>
            <w:r>
              <w:t>председатель, главный инспектор</w:t>
            </w:r>
          </w:p>
        </w:tc>
        <w:tc>
          <w:tcPr>
            <w:tcW w:w="2732" w:type="dxa"/>
            <w:noWrap w:val="0"/>
            <w:vAlign w:val="top"/>
          </w:tcPr>
          <w:p>
            <w:r>
              <w:t>ст. 264.4 БК РФ</w:t>
            </w:r>
          </w:p>
          <w:p>
            <w:r>
              <w:t>ст. 8 Положения о Контрольно-счетной палате Анучинского МО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1.3</w:t>
            </w:r>
          </w:p>
        </w:tc>
        <w:tc>
          <w:tcPr>
            <w:tcW w:w="5040" w:type="dxa"/>
            <w:noWrap w:val="0"/>
            <w:vAlign w:val="top"/>
          </w:tcPr>
          <w:p>
            <w:r>
              <w:t>Проверка полноты и своевременности поступления в бюджет доходов от сдачи в аренду  земельных участков</w:t>
            </w:r>
          </w:p>
        </w:tc>
        <w:tc>
          <w:tcPr>
            <w:tcW w:w="2520" w:type="dxa"/>
            <w:noWrap w:val="0"/>
            <w:vAlign w:val="top"/>
          </w:tcPr>
          <w:p>
            <w:r>
              <w:t xml:space="preserve">Управление по работе с территориями </w:t>
            </w:r>
          </w:p>
          <w:p>
            <w:r>
              <w:t xml:space="preserve">отдел имущественных и земельных  отношений </w:t>
            </w:r>
          </w:p>
        </w:tc>
        <w:tc>
          <w:tcPr>
            <w:tcW w:w="1260" w:type="dxa"/>
            <w:noWrap w:val="0"/>
            <w:vAlign w:val="top"/>
          </w:tcPr>
          <w:p>
            <w:r>
              <w:t>сентябрь-октябрь</w:t>
            </w:r>
          </w:p>
        </w:tc>
        <w:tc>
          <w:tcPr>
            <w:tcW w:w="1800" w:type="dxa"/>
            <w:noWrap w:val="0"/>
            <w:vAlign w:val="top"/>
          </w:tcPr>
          <w:p>
            <w:r>
              <w:t xml:space="preserve">председатель, </w:t>
            </w:r>
          </w:p>
        </w:tc>
        <w:tc>
          <w:tcPr>
            <w:tcW w:w="2732" w:type="dxa"/>
            <w:noWrap w:val="0"/>
            <w:vAlign w:val="top"/>
          </w:tcPr>
          <w:p>
            <w:r>
              <w:t>Поручение Думы Анучинского муниципального округа</w:t>
            </w:r>
          </w:p>
          <w:p>
            <w:r>
              <w:t xml:space="preserve">от 16.12.2020  №136,  </w:t>
            </w:r>
          </w:p>
        </w:tc>
        <w:tc>
          <w:tcPr>
            <w:tcW w:w="1408" w:type="dxa"/>
            <w:noWrap w:val="0"/>
            <w:vAlign w:val="top"/>
          </w:tcPr>
          <w:p>
            <w:r>
              <w:t>Протокол  заседания комиссии по соблюдению требований к служебному поведению муниципальных служащих и урегулированию конфликта интересов в администрации Анучинского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1.4</w:t>
            </w:r>
          </w:p>
        </w:tc>
        <w:tc>
          <w:tcPr>
            <w:tcW w:w="5040" w:type="dxa"/>
            <w:noWrap w:val="0"/>
            <w:vAlign w:val="top"/>
          </w:tcPr>
          <w:p>
            <w:r>
              <w:t xml:space="preserve">Проверка начисления заработной платы в  МБОУ «Средняя школа с. Анучино Анучинского муниципального округа Приморского края» за 2021 год. </w:t>
            </w:r>
          </w:p>
          <w:p/>
        </w:tc>
        <w:tc>
          <w:tcPr>
            <w:tcW w:w="2520" w:type="dxa"/>
            <w:noWrap w:val="0"/>
            <w:vAlign w:val="top"/>
          </w:tcPr>
          <w:p>
            <w:r>
              <w:t>КУ «Муниципальный орган управления образованием»</w:t>
            </w:r>
          </w:p>
          <w:p>
            <w:r>
              <w:t>МБОУ «Средняя школа с. Анучино Анучинского муниципального округа Приморского края»</w:t>
            </w:r>
          </w:p>
        </w:tc>
        <w:tc>
          <w:tcPr>
            <w:tcW w:w="1260" w:type="dxa"/>
            <w:noWrap w:val="0"/>
            <w:vAlign w:val="top"/>
          </w:tcPr>
          <w:p>
            <w:r>
              <w:t>сентябрь</w:t>
            </w:r>
            <w:r>
              <w:rPr>
                <w:rFonts w:hint="default"/>
                <w:lang w:val="ru-RU"/>
              </w:rPr>
              <w:t>-октябрь</w:t>
            </w:r>
          </w:p>
        </w:tc>
        <w:tc>
          <w:tcPr>
            <w:tcW w:w="1800" w:type="dxa"/>
            <w:noWrap w:val="0"/>
            <w:vAlign w:val="top"/>
          </w:tcPr>
          <w:p>
            <w:r>
              <w:t>главный инспектор</w:t>
            </w:r>
          </w:p>
          <w:p/>
        </w:tc>
        <w:tc>
          <w:tcPr>
            <w:tcW w:w="2732" w:type="dxa"/>
            <w:noWrap w:val="0"/>
            <w:vAlign w:val="top"/>
          </w:tcPr>
          <w:p>
            <w:r>
              <w:t>ст. 8 Положения о Контрольно-счетной палате Анучинского МО, Поручение Думы Анучинского МО</w:t>
            </w:r>
          </w:p>
          <w:p>
            <w:r>
              <w:t>от 20.12.2021 № 218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1.5</w:t>
            </w:r>
          </w:p>
        </w:tc>
        <w:tc>
          <w:tcPr>
            <w:tcW w:w="5040" w:type="dxa"/>
            <w:noWrap w:val="0"/>
            <w:vAlign w:val="top"/>
          </w:tcPr>
          <w:p>
            <w:r>
              <w:t xml:space="preserve">Проверка осуществления отдельных государственных полномочий по обеспечению бесплатным питанием детей, обучающихся в муниципальных общеобразовательных организациях,  и обеспечение горячим питанием обучающихся, получающих начальное образование в муниципальных общеобразовательных организациях. </w:t>
            </w:r>
          </w:p>
          <w:p/>
        </w:tc>
        <w:tc>
          <w:tcPr>
            <w:tcW w:w="2520" w:type="dxa"/>
            <w:noWrap w:val="0"/>
            <w:vAlign w:val="top"/>
          </w:tcPr>
          <w:p>
            <w:r>
              <w:t>КУ «Муниципальный орган управления образованием»</w:t>
            </w:r>
          </w:p>
          <w:p/>
        </w:tc>
        <w:tc>
          <w:tcPr>
            <w:tcW w:w="126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Ноябрь-декабрь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п</w:t>
            </w:r>
            <w:bookmarkStart w:id="0" w:name="_GoBack"/>
            <w:bookmarkEnd w:id="0"/>
            <w:r>
              <w:t>редседатель</w:t>
            </w:r>
            <w:r>
              <w:rPr>
                <w:rFonts w:hint="default"/>
                <w:lang w:val="ru-RU"/>
              </w:rPr>
              <w:t>,</w:t>
            </w:r>
          </w:p>
          <w:p>
            <w:pPr>
              <w:rPr>
                <w:rFonts w:hint="default"/>
                <w:lang w:val="ru-RU"/>
              </w:rPr>
            </w:pPr>
            <w:r>
              <w:t>главный инспектор</w:t>
            </w:r>
            <w:r>
              <w:rPr>
                <w:rFonts w:hint="default"/>
                <w:lang w:val="ru-RU"/>
              </w:rPr>
              <w:t>.</w:t>
            </w:r>
          </w:p>
          <w:p/>
          <w:p/>
        </w:tc>
        <w:tc>
          <w:tcPr>
            <w:tcW w:w="2732" w:type="dxa"/>
            <w:noWrap w:val="0"/>
            <w:vAlign w:val="top"/>
          </w:tcPr>
          <w:p>
            <w:r>
              <w:t>ст. 8 Положения о Контрольно-счетной палате Анучинского МО, Поручение главы Анучинского МО  от 23.12.2021 №09-3757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>Раздел 2. Экспертно-аналитическая деятельность</w:t>
      </w:r>
    </w:p>
    <w:tbl>
      <w:tblPr>
        <w:tblStyle w:val="3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300"/>
        <w:gridCol w:w="2160"/>
        <w:gridCol w:w="1980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 xml:space="preserve">Наименование мероприятия          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Срок проведения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Ответственные исполнители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Основание 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2.1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Подготовка  заключения на отчет   об исполнении бюджета Анучинского муниципального округа  за 2021 год.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апрель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 xml:space="preserve">председатель, главный инспектор 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2.2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Подготовка и представление Думе Анучинского муниципального округа  и главе Анучинского муниципального округа  ежеквартальной информации о ходе исполнения    бюджета   за 2022 год.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ежеквартально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</w:t>
            </w:r>
          </w:p>
          <w:p/>
          <w:p/>
        </w:tc>
        <w:tc>
          <w:tcPr>
            <w:tcW w:w="4149" w:type="dxa"/>
            <w:noWrap w:val="0"/>
            <w:vAlign w:val="top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2.3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 xml:space="preserve">Проведение экспертиз и подготовка заключений на проекты муниципальных правовых актов о внесении изменений в муниципальный правовой акт  «О бюджете   на 2022 год и плановый период 2023-2024 годов»  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по мере поступления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председатель,</w:t>
            </w:r>
          </w:p>
          <w:p>
            <w:r>
              <w:t>главный инспектор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2.4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Проведение экспертизы и подготовка заключения на проект  муниципального правового акта  о бюджете Анучинского муниципального округа на очередной финансовый год и плановый период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октябрь</w:t>
            </w:r>
          </w:p>
          <w:p>
            <w:r>
              <w:t xml:space="preserve">ноябрь  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председатель,</w:t>
            </w:r>
          </w:p>
          <w:p>
            <w:r>
              <w:t>главный инспектор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2.5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Проведение экспертиз и подготовка заключений на муниципальные программы и проекты муниципальных программ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по мере поступления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председатель,</w:t>
            </w:r>
          </w:p>
          <w:p>
            <w:r>
              <w:t>гл.инспектор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Положения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2.6</w:t>
            </w:r>
          </w:p>
        </w:tc>
        <w:tc>
          <w:tcPr>
            <w:tcW w:w="6300" w:type="dxa"/>
            <w:noWrap w:val="0"/>
            <w:vAlign w:val="top"/>
          </w:tcPr>
          <w:p>
            <w:r>
              <w:t>Проведение экспертиз и подготовка заключений на проекты муниципальных правовых актов в части, касающейся расходных обязательств Анучинского муниципального округа</w:t>
            </w:r>
          </w:p>
        </w:tc>
        <w:tc>
          <w:tcPr>
            <w:tcW w:w="2160" w:type="dxa"/>
            <w:noWrap w:val="0"/>
            <w:vAlign w:val="top"/>
          </w:tcPr>
          <w:p>
            <w:r>
              <w:t>по мере поступления</w:t>
            </w:r>
          </w:p>
        </w:tc>
        <w:tc>
          <w:tcPr>
            <w:tcW w:w="1980" w:type="dxa"/>
            <w:noWrap w:val="0"/>
            <w:vAlign w:val="top"/>
          </w:tcPr>
          <w:p>
            <w:r>
              <w:t>председатель,</w:t>
            </w:r>
          </w:p>
          <w:p>
            <w:r>
              <w:t>гл.инспектор</w:t>
            </w:r>
          </w:p>
        </w:tc>
        <w:tc>
          <w:tcPr>
            <w:tcW w:w="4149" w:type="dxa"/>
            <w:noWrap w:val="0"/>
            <w:vAlign w:val="top"/>
          </w:tcPr>
          <w:p>
            <w:r>
              <w:t>Ст. 8 Положения о КСП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>Раздел 3. Информационная и иная деятельность</w:t>
      </w:r>
    </w:p>
    <w:tbl>
      <w:tblPr>
        <w:tblStyle w:val="3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226"/>
        <w:gridCol w:w="2268"/>
        <w:gridCol w:w="1985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Наименование мероприятия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 xml:space="preserve">Срок проведения 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Ответственный за проведение мероприятия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Основание для включения мероприятия в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3.1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 xml:space="preserve">Подготовка отчета о деятельности Контрольно-счетной палаты за 2021 год.     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январь-февраль</w:t>
            </w:r>
          </w:p>
          <w:p/>
          <w:p/>
        </w:tc>
        <w:tc>
          <w:tcPr>
            <w:tcW w:w="1985" w:type="dxa"/>
            <w:noWrap w:val="0"/>
            <w:vAlign w:val="top"/>
          </w:tcPr>
          <w:p>
            <w:r>
              <w:t xml:space="preserve">Председатель 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  <w:r>
              <w:t>Ст. 20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3.2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 xml:space="preserve">Подготовка и размещение информации о деятельности КСП на  официальном сайте администрации Анучинского муниципального  округа, на странице КСП.    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в течении года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главный инспектор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  <w:r>
              <w:t>Ст. 20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3.3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 xml:space="preserve">Подготовка плана работы Контрольно-счетной палаты Анучинского муниципального района  на 2022 год 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декабрь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председатель, главный инспектор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rPr>
                <w:sz w:val="26"/>
                <w:szCs w:val="28"/>
              </w:rPr>
            </w:pPr>
            <w:r>
              <w:t xml:space="preserve">Ст.11 Положения о Контрольно-счетной палате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3.4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Разработка локальных нормативных актов КСП  Анучинского МО (стандартов, методических рекомендаций и другой документации)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в течении года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 xml:space="preserve">Ст.10 Положения о Контрольно-счетной палате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3.5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Контроль  над исполнением представлений и предписаний  Контрольно-счетной палаты.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постоянно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 xml:space="preserve">председатель </w:t>
            </w:r>
          </w:p>
          <w:p>
            <w:r>
              <w:t>главный инспектор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>Ст.17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3.6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Участие в семинарах-совещаниях, конференциях и других мероприятиях различного уровня по вопросам деятельности контрольно-счётных органов.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по мере проведения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</w:t>
            </w:r>
          </w:p>
          <w:p>
            <w:r>
              <w:t>главный инспектор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>Ст.18 Федерального закона о 07.02.2011 №6-ФЗ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3.7</w:t>
            </w:r>
          </w:p>
        </w:tc>
        <w:tc>
          <w:tcPr>
            <w:tcW w:w="6226" w:type="dxa"/>
            <w:noWrap w:val="0"/>
            <w:vAlign w:val="top"/>
          </w:tcPr>
          <w:p>
            <w:pPr>
              <w:rPr>
                <w:sz w:val="26"/>
                <w:szCs w:val="26"/>
              </w:rPr>
            </w:pPr>
            <w:r>
              <w:t>Участие в  заседаниях   Думы Анучинского МО, комиссий и рабочих групп, заседаниях  проводимых органами местного самоуправления  по вопросам, относящимся к компетенции КСП Анучинского МО</w:t>
            </w:r>
          </w:p>
        </w:tc>
        <w:tc>
          <w:tcPr>
            <w:tcW w:w="2268" w:type="dxa"/>
            <w:noWrap w:val="0"/>
            <w:vAlign w:val="top"/>
          </w:tcPr>
          <w:p>
            <w:r>
              <w:t>в течении года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>Ст.15 Положения о Контрольно-счетной палате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jc w:val="center"/>
            </w:pPr>
            <w:r>
              <w:t>3.8</w:t>
            </w:r>
          </w:p>
        </w:tc>
        <w:tc>
          <w:tcPr>
            <w:tcW w:w="6226" w:type="dxa"/>
            <w:noWrap w:val="0"/>
            <w:vAlign w:val="top"/>
          </w:tcPr>
          <w:p>
            <w:r>
              <w:t>Участие в пределах полномочий в мероприятиях, направленных на противодействие коррупции.</w:t>
            </w:r>
          </w:p>
          <w:p/>
        </w:tc>
        <w:tc>
          <w:tcPr>
            <w:tcW w:w="2268" w:type="dxa"/>
            <w:noWrap w:val="0"/>
            <w:vAlign w:val="top"/>
          </w:tcPr>
          <w:p>
            <w:r>
              <w:t>согласно плану работы межведомственной комиссии по противодействию коррупции</w:t>
            </w:r>
          </w:p>
        </w:tc>
        <w:tc>
          <w:tcPr>
            <w:tcW w:w="1985" w:type="dxa"/>
            <w:noWrap w:val="0"/>
            <w:vAlign w:val="top"/>
          </w:tcPr>
          <w:p>
            <w:r>
              <w:t>председатель</w:t>
            </w:r>
          </w:p>
        </w:tc>
        <w:tc>
          <w:tcPr>
            <w:tcW w:w="4110" w:type="dxa"/>
            <w:noWrap w:val="0"/>
            <w:vAlign w:val="top"/>
          </w:tcPr>
          <w:p>
            <w:r>
              <w:t>Ст.9 Федерального закона о 07.02.2011 №6-ФЗ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540" w:right="1134" w:bottom="851" w:left="113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68"/>
    <w:rsid w:val="00000F0A"/>
    <w:rsid w:val="0001580C"/>
    <w:rsid w:val="00022AEE"/>
    <w:rsid w:val="0002465F"/>
    <w:rsid w:val="0002596B"/>
    <w:rsid w:val="00033E22"/>
    <w:rsid w:val="00037524"/>
    <w:rsid w:val="00042859"/>
    <w:rsid w:val="00045A11"/>
    <w:rsid w:val="00062C8A"/>
    <w:rsid w:val="000700D4"/>
    <w:rsid w:val="0007243D"/>
    <w:rsid w:val="00077CF8"/>
    <w:rsid w:val="000810FE"/>
    <w:rsid w:val="000855F7"/>
    <w:rsid w:val="00086C2F"/>
    <w:rsid w:val="000A0C80"/>
    <w:rsid w:val="000A28D4"/>
    <w:rsid w:val="000B54BE"/>
    <w:rsid w:val="000C0105"/>
    <w:rsid w:val="000C1B8C"/>
    <w:rsid w:val="000C6A3A"/>
    <w:rsid w:val="000D1874"/>
    <w:rsid w:val="000D2A92"/>
    <w:rsid w:val="000F40E7"/>
    <w:rsid w:val="0010000A"/>
    <w:rsid w:val="00106000"/>
    <w:rsid w:val="00115CDC"/>
    <w:rsid w:val="00116632"/>
    <w:rsid w:val="00120093"/>
    <w:rsid w:val="00121BBE"/>
    <w:rsid w:val="00131C6E"/>
    <w:rsid w:val="00135D87"/>
    <w:rsid w:val="00140C02"/>
    <w:rsid w:val="00146475"/>
    <w:rsid w:val="00154DD8"/>
    <w:rsid w:val="00154E9B"/>
    <w:rsid w:val="00177B63"/>
    <w:rsid w:val="00187169"/>
    <w:rsid w:val="00192505"/>
    <w:rsid w:val="001931DF"/>
    <w:rsid w:val="0019685F"/>
    <w:rsid w:val="001A3E14"/>
    <w:rsid w:val="001A52E0"/>
    <w:rsid w:val="001B698D"/>
    <w:rsid w:val="001D2AD6"/>
    <w:rsid w:val="001E4E0D"/>
    <w:rsid w:val="001E7EDF"/>
    <w:rsid w:val="001F6B6F"/>
    <w:rsid w:val="0020208A"/>
    <w:rsid w:val="00206D37"/>
    <w:rsid w:val="0020703C"/>
    <w:rsid w:val="00210A06"/>
    <w:rsid w:val="002232AC"/>
    <w:rsid w:val="00225D86"/>
    <w:rsid w:val="002269C8"/>
    <w:rsid w:val="00227F6C"/>
    <w:rsid w:val="0023032E"/>
    <w:rsid w:val="00235B95"/>
    <w:rsid w:val="00236151"/>
    <w:rsid w:val="00236355"/>
    <w:rsid w:val="00237228"/>
    <w:rsid w:val="00237734"/>
    <w:rsid w:val="00237C4C"/>
    <w:rsid w:val="00250312"/>
    <w:rsid w:val="00261CE2"/>
    <w:rsid w:val="00262624"/>
    <w:rsid w:val="00273E24"/>
    <w:rsid w:val="00274E3E"/>
    <w:rsid w:val="0027566E"/>
    <w:rsid w:val="00281320"/>
    <w:rsid w:val="0028219C"/>
    <w:rsid w:val="002878FF"/>
    <w:rsid w:val="0029056C"/>
    <w:rsid w:val="002A244E"/>
    <w:rsid w:val="002A5BBC"/>
    <w:rsid w:val="002A5E61"/>
    <w:rsid w:val="002D0A8B"/>
    <w:rsid w:val="002D117C"/>
    <w:rsid w:val="002D4280"/>
    <w:rsid w:val="002E0D98"/>
    <w:rsid w:val="002E5244"/>
    <w:rsid w:val="00307F77"/>
    <w:rsid w:val="0031120D"/>
    <w:rsid w:val="00322E9C"/>
    <w:rsid w:val="00335018"/>
    <w:rsid w:val="003427D4"/>
    <w:rsid w:val="00344E47"/>
    <w:rsid w:val="003577C1"/>
    <w:rsid w:val="00362619"/>
    <w:rsid w:val="00363172"/>
    <w:rsid w:val="00364329"/>
    <w:rsid w:val="0037193B"/>
    <w:rsid w:val="0038051E"/>
    <w:rsid w:val="003809DF"/>
    <w:rsid w:val="003812AD"/>
    <w:rsid w:val="00397B90"/>
    <w:rsid w:val="003A1DFF"/>
    <w:rsid w:val="003A4D2B"/>
    <w:rsid w:val="003A5138"/>
    <w:rsid w:val="003A5D53"/>
    <w:rsid w:val="003B0AD9"/>
    <w:rsid w:val="003B3F53"/>
    <w:rsid w:val="003B5EB8"/>
    <w:rsid w:val="003C41C8"/>
    <w:rsid w:val="003C4968"/>
    <w:rsid w:val="003C755F"/>
    <w:rsid w:val="003C7A0A"/>
    <w:rsid w:val="003D6169"/>
    <w:rsid w:val="003F0819"/>
    <w:rsid w:val="003F5F98"/>
    <w:rsid w:val="0041163E"/>
    <w:rsid w:val="00412EB3"/>
    <w:rsid w:val="004162DC"/>
    <w:rsid w:val="00416629"/>
    <w:rsid w:val="00434A3E"/>
    <w:rsid w:val="00451D47"/>
    <w:rsid w:val="00455E94"/>
    <w:rsid w:val="00457642"/>
    <w:rsid w:val="00461667"/>
    <w:rsid w:val="00465A9C"/>
    <w:rsid w:val="00471782"/>
    <w:rsid w:val="00473307"/>
    <w:rsid w:val="00493736"/>
    <w:rsid w:val="004A442F"/>
    <w:rsid w:val="004B1042"/>
    <w:rsid w:val="004B43FE"/>
    <w:rsid w:val="004B5FBE"/>
    <w:rsid w:val="004F0D43"/>
    <w:rsid w:val="004F4885"/>
    <w:rsid w:val="004F6F0E"/>
    <w:rsid w:val="004F73C1"/>
    <w:rsid w:val="004F7921"/>
    <w:rsid w:val="00501001"/>
    <w:rsid w:val="00501AD0"/>
    <w:rsid w:val="005059E0"/>
    <w:rsid w:val="0051405F"/>
    <w:rsid w:val="0052030E"/>
    <w:rsid w:val="00526FA3"/>
    <w:rsid w:val="005278D3"/>
    <w:rsid w:val="00530B04"/>
    <w:rsid w:val="00546D58"/>
    <w:rsid w:val="005470E0"/>
    <w:rsid w:val="005508C5"/>
    <w:rsid w:val="00554D4C"/>
    <w:rsid w:val="00560742"/>
    <w:rsid w:val="00571D7F"/>
    <w:rsid w:val="00575411"/>
    <w:rsid w:val="00586E97"/>
    <w:rsid w:val="005A1018"/>
    <w:rsid w:val="005A3917"/>
    <w:rsid w:val="005A6944"/>
    <w:rsid w:val="005B0246"/>
    <w:rsid w:val="005B4621"/>
    <w:rsid w:val="005E0CCD"/>
    <w:rsid w:val="0060563D"/>
    <w:rsid w:val="0060582D"/>
    <w:rsid w:val="00607A2A"/>
    <w:rsid w:val="006105AB"/>
    <w:rsid w:val="00612352"/>
    <w:rsid w:val="0062200D"/>
    <w:rsid w:val="006309A6"/>
    <w:rsid w:val="006324EE"/>
    <w:rsid w:val="00635387"/>
    <w:rsid w:val="00635853"/>
    <w:rsid w:val="00643F9D"/>
    <w:rsid w:val="006502AA"/>
    <w:rsid w:val="00650BAD"/>
    <w:rsid w:val="00654E1D"/>
    <w:rsid w:val="00655EEA"/>
    <w:rsid w:val="00660C15"/>
    <w:rsid w:val="00671511"/>
    <w:rsid w:val="00683054"/>
    <w:rsid w:val="00690A5F"/>
    <w:rsid w:val="006919D4"/>
    <w:rsid w:val="00693680"/>
    <w:rsid w:val="006C48D3"/>
    <w:rsid w:val="006D4179"/>
    <w:rsid w:val="006D624F"/>
    <w:rsid w:val="006E148D"/>
    <w:rsid w:val="006F00EC"/>
    <w:rsid w:val="00700A87"/>
    <w:rsid w:val="00703849"/>
    <w:rsid w:val="007263AA"/>
    <w:rsid w:val="0072698C"/>
    <w:rsid w:val="007307B6"/>
    <w:rsid w:val="0073265B"/>
    <w:rsid w:val="00732921"/>
    <w:rsid w:val="00734291"/>
    <w:rsid w:val="00740480"/>
    <w:rsid w:val="007413CE"/>
    <w:rsid w:val="007534E2"/>
    <w:rsid w:val="007542C4"/>
    <w:rsid w:val="007611B5"/>
    <w:rsid w:val="00762F16"/>
    <w:rsid w:val="0076771D"/>
    <w:rsid w:val="00771835"/>
    <w:rsid w:val="00780CB4"/>
    <w:rsid w:val="00781F07"/>
    <w:rsid w:val="007931C4"/>
    <w:rsid w:val="0079663F"/>
    <w:rsid w:val="007976C5"/>
    <w:rsid w:val="007A4009"/>
    <w:rsid w:val="007A69CA"/>
    <w:rsid w:val="007B113D"/>
    <w:rsid w:val="007B3535"/>
    <w:rsid w:val="007B655C"/>
    <w:rsid w:val="007B7EEB"/>
    <w:rsid w:val="007C02E6"/>
    <w:rsid w:val="007C7053"/>
    <w:rsid w:val="007D4E3F"/>
    <w:rsid w:val="007E0C3F"/>
    <w:rsid w:val="007F17C1"/>
    <w:rsid w:val="007F75A2"/>
    <w:rsid w:val="007F75F3"/>
    <w:rsid w:val="0080666A"/>
    <w:rsid w:val="00810290"/>
    <w:rsid w:val="008132D5"/>
    <w:rsid w:val="008136BB"/>
    <w:rsid w:val="00815854"/>
    <w:rsid w:val="008168A3"/>
    <w:rsid w:val="00817E7F"/>
    <w:rsid w:val="0082671C"/>
    <w:rsid w:val="0083039F"/>
    <w:rsid w:val="00830D8F"/>
    <w:rsid w:val="0083213C"/>
    <w:rsid w:val="00834EED"/>
    <w:rsid w:val="00836F90"/>
    <w:rsid w:val="008472D4"/>
    <w:rsid w:val="008560F2"/>
    <w:rsid w:val="00865C2A"/>
    <w:rsid w:val="008707F5"/>
    <w:rsid w:val="00875217"/>
    <w:rsid w:val="0087598D"/>
    <w:rsid w:val="00876790"/>
    <w:rsid w:val="00884618"/>
    <w:rsid w:val="00895494"/>
    <w:rsid w:val="008954F0"/>
    <w:rsid w:val="008971F5"/>
    <w:rsid w:val="008A677E"/>
    <w:rsid w:val="008B33BB"/>
    <w:rsid w:val="008B3552"/>
    <w:rsid w:val="008B6C7D"/>
    <w:rsid w:val="008C1C7A"/>
    <w:rsid w:val="008C2147"/>
    <w:rsid w:val="008C438A"/>
    <w:rsid w:val="008D0051"/>
    <w:rsid w:val="008D15DE"/>
    <w:rsid w:val="008D2BDB"/>
    <w:rsid w:val="008D3643"/>
    <w:rsid w:val="008E131E"/>
    <w:rsid w:val="008E6300"/>
    <w:rsid w:val="008F1329"/>
    <w:rsid w:val="009058DB"/>
    <w:rsid w:val="00911739"/>
    <w:rsid w:val="00916F0A"/>
    <w:rsid w:val="009205A1"/>
    <w:rsid w:val="009249CD"/>
    <w:rsid w:val="00925243"/>
    <w:rsid w:val="009254CC"/>
    <w:rsid w:val="00931A29"/>
    <w:rsid w:val="00935F28"/>
    <w:rsid w:val="009412B9"/>
    <w:rsid w:val="0096028D"/>
    <w:rsid w:val="00963966"/>
    <w:rsid w:val="00965743"/>
    <w:rsid w:val="0097197B"/>
    <w:rsid w:val="00972574"/>
    <w:rsid w:val="0097339F"/>
    <w:rsid w:val="00983461"/>
    <w:rsid w:val="00983A4E"/>
    <w:rsid w:val="009860DA"/>
    <w:rsid w:val="00997EC7"/>
    <w:rsid w:val="009A43FF"/>
    <w:rsid w:val="009A76A7"/>
    <w:rsid w:val="009A7CB4"/>
    <w:rsid w:val="009B090A"/>
    <w:rsid w:val="009C671E"/>
    <w:rsid w:val="009C6B52"/>
    <w:rsid w:val="009D0A57"/>
    <w:rsid w:val="009D3AA5"/>
    <w:rsid w:val="009D4662"/>
    <w:rsid w:val="009D58F3"/>
    <w:rsid w:val="00A027F7"/>
    <w:rsid w:val="00A04AB2"/>
    <w:rsid w:val="00A04FB9"/>
    <w:rsid w:val="00A131E7"/>
    <w:rsid w:val="00A25CEB"/>
    <w:rsid w:val="00A270BF"/>
    <w:rsid w:val="00A271E3"/>
    <w:rsid w:val="00A4059E"/>
    <w:rsid w:val="00A4765E"/>
    <w:rsid w:val="00A5127E"/>
    <w:rsid w:val="00A62968"/>
    <w:rsid w:val="00A64043"/>
    <w:rsid w:val="00A67DD6"/>
    <w:rsid w:val="00A74994"/>
    <w:rsid w:val="00A770D7"/>
    <w:rsid w:val="00A80051"/>
    <w:rsid w:val="00A81384"/>
    <w:rsid w:val="00A81745"/>
    <w:rsid w:val="00A819B6"/>
    <w:rsid w:val="00A840A7"/>
    <w:rsid w:val="00A872D8"/>
    <w:rsid w:val="00A87790"/>
    <w:rsid w:val="00A9010A"/>
    <w:rsid w:val="00A92A4B"/>
    <w:rsid w:val="00A932C7"/>
    <w:rsid w:val="00A943A2"/>
    <w:rsid w:val="00A969CA"/>
    <w:rsid w:val="00AA1C0D"/>
    <w:rsid w:val="00AC59F5"/>
    <w:rsid w:val="00AD3BBB"/>
    <w:rsid w:val="00AD582F"/>
    <w:rsid w:val="00AD59C6"/>
    <w:rsid w:val="00AD6518"/>
    <w:rsid w:val="00AD7CFF"/>
    <w:rsid w:val="00AD7D1F"/>
    <w:rsid w:val="00AE5B2C"/>
    <w:rsid w:val="00B05A45"/>
    <w:rsid w:val="00B061BB"/>
    <w:rsid w:val="00B1152A"/>
    <w:rsid w:val="00B13E59"/>
    <w:rsid w:val="00B157F6"/>
    <w:rsid w:val="00B24BC5"/>
    <w:rsid w:val="00B255F5"/>
    <w:rsid w:val="00B308AB"/>
    <w:rsid w:val="00B34E87"/>
    <w:rsid w:val="00B35EFB"/>
    <w:rsid w:val="00B37097"/>
    <w:rsid w:val="00B37DBE"/>
    <w:rsid w:val="00B42413"/>
    <w:rsid w:val="00B46E99"/>
    <w:rsid w:val="00B50A64"/>
    <w:rsid w:val="00B56B5F"/>
    <w:rsid w:val="00B635E7"/>
    <w:rsid w:val="00B717CA"/>
    <w:rsid w:val="00B71CDB"/>
    <w:rsid w:val="00B84B23"/>
    <w:rsid w:val="00B86DFC"/>
    <w:rsid w:val="00B97C0A"/>
    <w:rsid w:val="00BA5050"/>
    <w:rsid w:val="00BC303F"/>
    <w:rsid w:val="00BC7778"/>
    <w:rsid w:val="00BD12D5"/>
    <w:rsid w:val="00BD78E0"/>
    <w:rsid w:val="00BE06BB"/>
    <w:rsid w:val="00C11BA3"/>
    <w:rsid w:val="00C12665"/>
    <w:rsid w:val="00C1293E"/>
    <w:rsid w:val="00C12EBE"/>
    <w:rsid w:val="00C140FC"/>
    <w:rsid w:val="00C31CEF"/>
    <w:rsid w:val="00C32817"/>
    <w:rsid w:val="00C32DE6"/>
    <w:rsid w:val="00C357F8"/>
    <w:rsid w:val="00C35B8A"/>
    <w:rsid w:val="00C45B36"/>
    <w:rsid w:val="00C47E49"/>
    <w:rsid w:val="00C562D6"/>
    <w:rsid w:val="00C64657"/>
    <w:rsid w:val="00C70A88"/>
    <w:rsid w:val="00C72FE4"/>
    <w:rsid w:val="00C752A6"/>
    <w:rsid w:val="00C81131"/>
    <w:rsid w:val="00C81C71"/>
    <w:rsid w:val="00C82414"/>
    <w:rsid w:val="00C8348C"/>
    <w:rsid w:val="00C86A23"/>
    <w:rsid w:val="00C940C1"/>
    <w:rsid w:val="00C9680A"/>
    <w:rsid w:val="00CA7FC9"/>
    <w:rsid w:val="00CB3F0E"/>
    <w:rsid w:val="00CB54CB"/>
    <w:rsid w:val="00CC1B24"/>
    <w:rsid w:val="00CC26FD"/>
    <w:rsid w:val="00CE3183"/>
    <w:rsid w:val="00CE71F7"/>
    <w:rsid w:val="00CF0D19"/>
    <w:rsid w:val="00CF21A5"/>
    <w:rsid w:val="00CF3024"/>
    <w:rsid w:val="00D01242"/>
    <w:rsid w:val="00D05103"/>
    <w:rsid w:val="00D0534C"/>
    <w:rsid w:val="00D05F52"/>
    <w:rsid w:val="00D14B7B"/>
    <w:rsid w:val="00D21D13"/>
    <w:rsid w:val="00D22E28"/>
    <w:rsid w:val="00D314A3"/>
    <w:rsid w:val="00D42AFB"/>
    <w:rsid w:val="00D434B8"/>
    <w:rsid w:val="00D462C8"/>
    <w:rsid w:val="00D57E0A"/>
    <w:rsid w:val="00D74E08"/>
    <w:rsid w:val="00D8268A"/>
    <w:rsid w:val="00D82F71"/>
    <w:rsid w:val="00DA266E"/>
    <w:rsid w:val="00DA35E7"/>
    <w:rsid w:val="00DA4E86"/>
    <w:rsid w:val="00DB5CD8"/>
    <w:rsid w:val="00DC4145"/>
    <w:rsid w:val="00DC4A46"/>
    <w:rsid w:val="00DD0701"/>
    <w:rsid w:val="00DD0DF0"/>
    <w:rsid w:val="00DD150A"/>
    <w:rsid w:val="00DE2CEA"/>
    <w:rsid w:val="00DE398F"/>
    <w:rsid w:val="00DE675A"/>
    <w:rsid w:val="00DF128D"/>
    <w:rsid w:val="00DF5270"/>
    <w:rsid w:val="00E00D34"/>
    <w:rsid w:val="00E05A85"/>
    <w:rsid w:val="00E15B3B"/>
    <w:rsid w:val="00E17A2F"/>
    <w:rsid w:val="00E20353"/>
    <w:rsid w:val="00E2341C"/>
    <w:rsid w:val="00E23EB8"/>
    <w:rsid w:val="00E244AA"/>
    <w:rsid w:val="00E45689"/>
    <w:rsid w:val="00E5118B"/>
    <w:rsid w:val="00E51A11"/>
    <w:rsid w:val="00E5672C"/>
    <w:rsid w:val="00E654C2"/>
    <w:rsid w:val="00E661F0"/>
    <w:rsid w:val="00E754C5"/>
    <w:rsid w:val="00E80195"/>
    <w:rsid w:val="00E81CD0"/>
    <w:rsid w:val="00E944C7"/>
    <w:rsid w:val="00E97406"/>
    <w:rsid w:val="00EB5180"/>
    <w:rsid w:val="00ED01DC"/>
    <w:rsid w:val="00ED040B"/>
    <w:rsid w:val="00ED21D2"/>
    <w:rsid w:val="00ED25A2"/>
    <w:rsid w:val="00ED53E4"/>
    <w:rsid w:val="00ED56DD"/>
    <w:rsid w:val="00EE05B3"/>
    <w:rsid w:val="00EE0918"/>
    <w:rsid w:val="00EE4FAD"/>
    <w:rsid w:val="00EF650C"/>
    <w:rsid w:val="00F04509"/>
    <w:rsid w:val="00F31D58"/>
    <w:rsid w:val="00F3615E"/>
    <w:rsid w:val="00F36226"/>
    <w:rsid w:val="00F36665"/>
    <w:rsid w:val="00F47FB4"/>
    <w:rsid w:val="00F53415"/>
    <w:rsid w:val="00F53594"/>
    <w:rsid w:val="00F5370F"/>
    <w:rsid w:val="00F61EDF"/>
    <w:rsid w:val="00F804A4"/>
    <w:rsid w:val="00F9167D"/>
    <w:rsid w:val="00F94081"/>
    <w:rsid w:val="00FA3EAE"/>
    <w:rsid w:val="00FA553A"/>
    <w:rsid w:val="00FA5CB6"/>
    <w:rsid w:val="00FB0203"/>
    <w:rsid w:val="00FB45C2"/>
    <w:rsid w:val="00FB6466"/>
    <w:rsid w:val="00FB71C5"/>
    <w:rsid w:val="00FB73BE"/>
    <w:rsid w:val="00FB75D1"/>
    <w:rsid w:val="00FC3D17"/>
    <w:rsid w:val="00FE00AC"/>
    <w:rsid w:val="00FE37B0"/>
    <w:rsid w:val="00FE62C4"/>
    <w:rsid w:val="00FE6702"/>
    <w:rsid w:val="00FE79FD"/>
    <w:rsid w:val="05D04621"/>
    <w:rsid w:val="17551E33"/>
    <w:rsid w:val="1B6521E6"/>
    <w:rsid w:val="25AC15F0"/>
    <w:rsid w:val="2F844CE6"/>
    <w:rsid w:val="4D1F4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Body Text"/>
    <w:basedOn w:val="1"/>
    <w:link w:val="8"/>
    <w:uiPriority w:val="0"/>
    <w:pPr>
      <w:shd w:val="clear" w:color="auto" w:fill="FFFFFF"/>
      <w:spacing w:before="420" w:after="240" w:line="317" w:lineRule="exact"/>
      <w:jc w:val="both"/>
    </w:pPr>
    <w:rPr>
      <w:sz w:val="23"/>
      <w:szCs w:val="23"/>
    </w:r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 Знак Знак"/>
    <w:basedOn w:val="2"/>
    <w:link w:val="5"/>
    <w:locked/>
    <w:uiPriority w:val="0"/>
    <w:rPr>
      <w:sz w:val="23"/>
      <w:szCs w:val="23"/>
      <w:lang w:bidi="ar-SA"/>
    </w:rPr>
  </w:style>
  <w:style w:type="character" w:customStyle="1" w:styleId="9">
    <w:name w:val="extended-text__shor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AMOFO</Company>
  <Pages>1</Pages>
  <Words>1096</Words>
  <Characters>6250</Characters>
  <Lines>52</Lines>
  <Paragraphs>14</Paragraphs>
  <TotalTime>1</TotalTime>
  <ScaleCrop>false</ScaleCrop>
  <LinksUpToDate>false</LinksUpToDate>
  <CharactersWithSpaces>7332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2020-12-23T02:44:00Z</dcterms:created>
  <dc:creator>Amofo005</dc:creator>
  <cp:lastModifiedBy>КСП-1</cp:lastModifiedBy>
  <cp:lastPrinted>2021-12-30T01:45:00Z</cp:lastPrinted>
  <dcterms:modified xsi:type="dcterms:W3CDTF">2022-11-11T00:35:38Z</dcterms:modified>
  <dc:title>План работы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6DF45C970B72445BAED1180C641EC62A</vt:lpwstr>
  </property>
</Properties>
</file>