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администрации Анучинского</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муниципального </w:t>
      </w:r>
      <w:r>
        <w:rPr>
          <w:rFonts w:eastAsia="Calibri" w:cs="Times New Roman" w:ascii="Times New Roman" w:hAnsi="Times New Roman" w:eastAsiaTheme="minorHAnsi"/>
          <w:color w:val="auto"/>
          <w:kern w:val="0"/>
          <w:sz w:val="24"/>
          <w:szCs w:val="24"/>
          <w:lang w:val="ru-RU" w:eastAsia="en-US" w:bidi="ar-SA"/>
        </w:rPr>
        <w:t>округа</w:t>
      </w:r>
    </w:p>
    <w:p>
      <w:pPr>
        <w:pStyle w:val="Normal"/>
        <w:spacing w:lineRule="auto" w:line="240" w:before="0" w:after="0"/>
        <w:jc w:val="right"/>
        <w:rPr/>
      </w:pPr>
      <w:r>
        <w:rPr>
          <w:rFonts w:cs="Times New Roman" w:ascii="Times New Roman" w:hAnsi="Times New Roman"/>
          <w:sz w:val="24"/>
          <w:szCs w:val="24"/>
        </w:rPr>
        <w:t>от «</w:t>
      </w:r>
      <w:r>
        <w:rPr>
          <w:rFonts w:cs="Times New Roman" w:ascii="Times New Roman" w:hAnsi="Times New Roman"/>
          <w:sz w:val="24"/>
          <w:szCs w:val="24"/>
        </w:rPr>
        <w:t>26</w:t>
      </w:r>
      <w:r>
        <w:rPr>
          <w:rFonts w:cs="Times New Roman" w:ascii="Times New Roman" w:hAnsi="Times New Roman"/>
          <w:sz w:val="24"/>
          <w:szCs w:val="24"/>
        </w:rPr>
        <w:t>»</w:t>
      </w:r>
      <w:r>
        <w:rPr>
          <w:rFonts w:cs="Times New Roman" w:ascii="Times New Roman" w:hAnsi="Times New Roman"/>
          <w:sz w:val="24"/>
          <w:szCs w:val="24"/>
        </w:rPr>
        <w:t>11.</w:t>
      </w:r>
      <w:r>
        <w:rPr>
          <w:rFonts w:cs="Times New Roman" w:ascii="Times New Roman" w:hAnsi="Times New Roman"/>
          <w:sz w:val="24"/>
          <w:szCs w:val="24"/>
        </w:rPr>
        <w:t>20</w:t>
      </w:r>
      <w:r>
        <w:rPr>
          <w:rFonts w:cs="Times New Roman" w:ascii="Times New Roman" w:hAnsi="Times New Roman"/>
          <w:sz w:val="24"/>
          <w:szCs w:val="24"/>
        </w:rPr>
        <w:t>21</w:t>
      </w:r>
      <w:r>
        <w:rPr>
          <w:rFonts w:cs="Times New Roman" w:ascii="Times New Roman" w:hAnsi="Times New Roman"/>
          <w:sz w:val="24"/>
          <w:szCs w:val="24"/>
        </w:rPr>
        <w:t>г</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943</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ПРЕДОСТАВЛЕНИЯ МУНИЦИПАЛЬНОЙ УСЛУГИ</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«ПРИНЯТИЕ НА УЧЕТ ГРАЖДАН В КАЧЕСТВЕ НУЖДАЮЩИХСЯ В ЖИЛЫХ ПОМЕЩЕНИЯХ»</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I. ОБЩИЕ ПОЛОЖЕНИЯ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1.1. Настоящий административный регламент предоставления муниципальной услуги «Принятие на учет граждан в качестве нуждающихся в жилых помещениях»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(далее Администрация, структурное подразделение Администрации) предоставляющей муниципальную услугу.</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 Муниципальная услуга предоставляется малоимущим гражданам, а также иным категориям граждан, имеющих право на получение жилого помещения по договорам социального найма (далее заявители) в соответствии с действующим законодательством Российской Федерации которые: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проживают в помещении, не отвечающем установленным для жилых помещений требованиям;</w:t>
      </w:r>
    </w:p>
    <w:p>
      <w:pPr>
        <w:pStyle w:val="Style24"/>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принадлежащее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1"/>
        <w:ind w:firstLine="709"/>
        <w:jc w:val="both"/>
        <w:rPr/>
      </w:pPr>
      <w:r>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Calibri" w:cs="Times New Roman" w:eastAsiaTheme="minorHAnsi"/>
          <w:color w:val="auto"/>
          <w:kern w:val="0"/>
          <w:sz w:val="24"/>
          <w:szCs w:val="24"/>
          <w:lang w:val="ru-RU" w:eastAsia="en-US" w:bidi="ar-SA"/>
        </w:rPr>
        <w:t xml:space="preserve">округа (https://анучинский.рф/) </w:t>
      </w:r>
      <w:r>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Информирование заявителей, прием и выдача документов осуществляется  в администрации Анучинского муниципального района в отделе имущественных и земельных отношений (далее – Отдел), в муниципальном казенном учреждении  "Многофункциональный центр предоставления государственных и муниципальных услуг" в Анучинском муниципальном районе (далее - МКУ «МФЦ»), в территориальных обособленных структурных подразделениях (далее-ТОСП), в рамках заключенного соглашения о взаимодействии.</w:t>
      </w:r>
    </w:p>
    <w:p>
      <w:pPr>
        <w:pStyle w:val="Normal"/>
        <w:widowControl w:val="false"/>
        <w:spacing w:lineRule="auto" w:line="240" w:before="0" w:after="0"/>
        <w:ind w:left="0" w:right="0" w:firstLine="567"/>
        <w:jc w:val="both"/>
        <w:rPr>
          <w:rFonts w:ascii="Times New Roman" w:hAnsi="Times New Roman" w:cs="Times New Roman"/>
          <w:sz w:val="24"/>
          <w:szCs w:val="24"/>
          <w:lang w:eastAsia="ru-RU"/>
        </w:rPr>
      </w:pPr>
      <w:r>
        <w:rPr>
          <w:rFonts w:eastAsia="Times New Roman" w:cs="Times New Roman" w:ascii="Times New Roman" w:hAnsi="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№4, а так же размещены на официальном сайте Администрации</w:t>
      </w:r>
      <w:r>
        <w:rPr>
          <w:rFonts w:eastAsia="Times New Roman" w:cs="Times New Roman" w:ascii="Times New Roman" w:hAnsi="Times New Roman"/>
          <w:sz w:val="24"/>
          <w:szCs w:val="24"/>
          <w:lang w:eastAsia="ru-RU"/>
        </w:rPr>
        <w:t xml:space="preserve"> (адрес сайта https://анучинский.рф/</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 в СМИ, на информационном стенде в Администрации, в помещении</w:t>
      </w:r>
      <w:r>
        <w:rPr>
          <w:rFonts w:eastAsia="Times New Roman" w:cs="Times New Roman" w:ascii="Times New Roman" w:hAnsi="Times New Roman"/>
          <w:color w:val="000000"/>
          <w:sz w:val="24"/>
          <w:szCs w:val="24"/>
          <w:lang w:eastAsia="ru-RU"/>
        </w:rPr>
        <w:t xml:space="preserve"> МФЦ</w:t>
      </w:r>
      <w:r>
        <w:rPr>
          <w:rFonts w:eastAsia="Times New Roman" w:cs="Times New Roman" w:ascii="Times New Roman" w:hAnsi="Times New Roman"/>
          <w:color w:val="CE181E"/>
          <w:sz w:val="24"/>
          <w:szCs w:val="24"/>
          <w:lang w:eastAsia="ru-RU"/>
        </w:rPr>
        <w:t xml:space="preserve"> </w:t>
      </w:r>
      <w:r>
        <w:rPr>
          <w:rFonts w:eastAsia="Times New Roman" w:cs="Times New Roman" w:ascii="Times New Roman" w:hAnsi="Times New Roman"/>
          <w:sz w:val="24"/>
          <w:szCs w:val="24"/>
          <w:lang w:eastAsia="ru-RU"/>
        </w:rPr>
        <w:t xml:space="preserve">, ТОСП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На официальном сайте администрации, в СМИ, на информационном стенде в Администрации, в помещении МКУ «МФЦ», ТОСП размещаются: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а) общий режим работы;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б) перечень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образец заполнения заявления.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перечне документов, необходимых для предоставления услуги, их комплектности (достаточности);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правильности оформления документов, необходимых для предоставления услуги;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района, органах государственной власти, иных организациях и предприятиях);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 основаниях для отказа в предоставлении муниципальной услуги.</w:t>
      </w:r>
    </w:p>
    <w:p>
      <w:pPr>
        <w:pStyle w:val="Normal"/>
        <w:spacing w:lineRule="auto" w:line="240" w:before="0" w:after="0"/>
        <w:ind w:firstLine="709"/>
        <w:jc w:val="both"/>
        <w:rPr/>
      </w:pPr>
      <w:r>
        <w:rPr>
          <w:rFonts w:cs="Times New Roman" w:ascii="Times New Roman" w:hAnsi="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
        <w:r>
          <w:rPr>
            <w:rFonts w:cs="Times New Roman" w:ascii="Times New Roman" w:hAnsi="Times New Roman"/>
            <w:color w:val="000000" w:themeColor="text1"/>
            <w:sz w:val="24"/>
            <w:szCs w:val="24"/>
            <w:lang w:eastAsia="ru-RU"/>
          </w:rPr>
          <w:t>www.gosuslugi.ru</w:t>
        </w:r>
      </w:hyperlink>
      <w:r>
        <w:rPr>
          <w:rFonts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«Принятие на учет граждан в качестве нуждающихся в жилых помещениях»</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Муниципальная услуга предоставляется администрацией Анучинского муниципального </w:t>
      </w:r>
      <w:r>
        <w:rPr>
          <w:rFonts w:eastAsia="Calibri" w:cs="Times New Roman" w:ascii="Times New Roman" w:hAnsi="Times New Roman"/>
          <w:color w:val="auto"/>
          <w:sz w:val="24"/>
          <w:szCs w:val="24"/>
          <w:lang w:val="ru-RU" w:eastAsia="zh-CN" w:bidi="ar-SA"/>
        </w:rPr>
        <w:t>округа</w:t>
      </w:r>
      <w:r>
        <w:rPr>
          <w:rFonts w:cs="Times New Roman" w:ascii="Times New Roman" w:hAnsi="Times New Roman"/>
          <w:sz w:val="24"/>
          <w:szCs w:val="24"/>
        </w:rPr>
        <w:t xml:space="preserve"> в лице уполномоченного органа – отдела имущественных и земельных отношений управления по работе с территориями администрации Анучинского муниципального округа (далее - Отдел, уполномоченный орган).</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Организация предоставления муниципальной услуги осуществляется в том числе через МФЦ, ТОСП в соответствии с соглашением о взаимодействии, заключенным между МФЦ и Администрацией.</w:t>
      </w:r>
    </w:p>
    <w:p>
      <w:pPr>
        <w:pStyle w:val="ConsPlusNormal1"/>
        <w:ind w:firstLine="709"/>
        <w:jc w:val="both"/>
        <w:rPr/>
      </w:pPr>
      <w:r>
        <w:rPr/>
        <w:t xml:space="preserve"> </w:t>
      </w:r>
      <w:r>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Описание результатов предоставления муниципальной услуги</w:t>
      </w:r>
    </w:p>
    <w:p>
      <w:pPr>
        <w:pStyle w:val="ConsPlusNormal1"/>
        <w:ind w:firstLine="709"/>
        <w:jc w:val="both"/>
        <w:rPr/>
      </w:pPr>
      <w:r>
        <w:rPr/>
        <w:t>6.1.Результатом предоставления муниципальной услуги является: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принятие граждан на учет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отказ в принятии граждан на учет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Процедура предоставления   муниципальной услуги завершается выдачей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решения в форме постановления о принятии на учет в качестве нуждающихся в жилом помещении;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решения в форме уведомления об отказе в принятии на учет в качестве нуждающихся в жилом помещении.</w:t>
      </w:r>
    </w:p>
    <w:p>
      <w:pPr>
        <w:pStyle w:val="ListParagraph"/>
        <w:numPr>
          <w:ilvl w:val="0"/>
          <w:numId w:val="2"/>
        </w:numPr>
        <w:tabs>
          <w:tab w:val="clear" w:pos="708"/>
          <w:tab w:val="left" w:pos="1276" w:leader="none"/>
        </w:tabs>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принятие решения в течение 30 рабочих дней со дня представления заявителем заявления и всех необходимых документов в уполномоченный орган;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не позднее чем через 3 рабочих дня со дня принятия решения уполномоченный орган выдает или направляет по адресу, указанному в заявлении, либо через МФЦ документ, подтверждающий принятие такого решения.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Правовые основания для предоставления муниципальной услуги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 и размещен на сайте Администрации (https://анучинский.рф/).</w:t>
      </w:r>
    </w:p>
    <w:p>
      <w:pPr>
        <w:pStyle w:val="ListParagraph"/>
        <w:numPr>
          <w:ilvl w:val="0"/>
          <w:numId w:val="2"/>
        </w:numPr>
        <w:tabs>
          <w:tab w:val="clear" w:pos="708"/>
          <w:tab w:val="left" w:pos="1134" w:leader="none"/>
        </w:tabs>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Style24"/>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Заявителем подается заявление в установленной форме (приложение № 1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подаче заявления предъявляются: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паспорт гражданина Российской Федерации и паспорта членов его семьи или документы, заменяющие паспорт гражданина Российской Федерации и их копии.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 подтверждающий полномочия представителя заявителя (доверенность), в случае подачи заявления представителем заявителя и его копия.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Документы, которые заявитель, за исключением заявителей из числа граждан, выехавших из районов Крайнего Севера и приравненных к ним местностей, должен предоставить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справка КГКУ «УЗИ» по Приморскому краю об отсутствии (наличии) прав на объекты недвижимого имущества по месту постоянного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принятии  на учет в случаях, предусмотренных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решение уполномоченного органа местного самоуправления о признании гражданина малоимущим (при принятии на учет в качестве малоимущего);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выписка из поквартирной карточки или домовой (поквартирной) книги;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выписка из финансового лицевого счета на оплату жилого помещения и коммунальных услуг, выданная уполномоченной организацией;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w:t>
      </w:r>
      <w:r>
        <w:rPr>
          <w:rFonts w:ascii="Arial" w:hAnsi="Arial"/>
          <w:b w:val="false"/>
          <w:i w:val="false"/>
          <w:strike w:val="false"/>
          <w:dstrike w:val="false"/>
          <w:sz w:val="20"/>
          <w:u w:val="none"/>
        </w:rPr>
        <w:t xml:space="preserve"> </w:t>
      </w:r>
      <w:r>
        <w:rPr>
          <w:rFonts w:ascii="Times New Roman" w:hAnsi="Times New Roman"/>
          <w:b w:val="false"/>
          <w:i w:val="false"/>
          <w:strike w:val="false"/>
          <w:dstrike w:val="false"/>
          <w:sz w:val="24"/>
          <w:szCs w:val="24"/>
          <w:u w:val="none"/>
        </w:rPr>
        <w:t>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указанные в пункте 9.1.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подаче заявления иногородним заявителем, приехавшим в Анучинский муниципальный </w:t>
      </w:r>
      <w:r>
        <w:rPr>
          <w:rFonts w:eastAsia="Calibri" w:cs="Times New Roman" w:ascii="Times New Roman" w:hAnsi="Times New Roman" w:eastAsiaTheme="minorHAnsi"/>
          <w:color w:val="auto"/>
          <w:kern w:val="0"/>
          <w:sz w:val="24"/>
          <w:szCs w:val="24"/>
          <w:lang w:val="ru-RU" w:eastAsia="en-US" w:bidi="ar-SA"/>
        </w:rPr>
        <w:t>округ</w:t>
      </w:r>
      <w:r>
        <w:rPr>
          <w:rFonts w:cs="Times New Roman" w:ascii="Times New Roman" w:hAnsi="Times New Roman"/>
          <w:sz w:val="24"/>
          <w:szCs w:val="24"/>
        </w:rPr>
        <w:t>, дополнительно прилагаются: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выписка из поквартирной карточки или домовой (поквартирной) книги по прежнему месту жительства;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справка КГКУ «УЗИ» об отсутствии (наличии) прав на объекты недвижимого имущества с прежних мест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(предоставляются с прежних мест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Заявители из числа граждан, выехавших из районов Крайнего Севера и приравненных к ним местностей, самостоятельно прилагают к заявлению: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справка КГКУ «УЗИ» об отсутствии (наличии) прав на объекты недвижимого имущества по месту постоянного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копию трудовой книжки;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 справка с места выезда заявителей о непредставлении им социальной выплаты как выезжающим из районов Крайнего Севера и приравненных к ним местностей;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ж) справку об инвалидности (при наличии инвалидности);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 документы, подтверждающие факт прибытия в районы Крайнего Севера или приравненные к ним местности до 1 января 1992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 справку о том, что район выезда относится к районам Крайнего Севера и приравненным к ним местностям;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 справку о сдаче жилого помещения органам местного самоуправления или копия договора купли-продажи жилого помещения, расположенного в районах Крайнего Севера и приравненных к ним местностях;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 справку о стаже работы в районах Крайнего Севера или приравненных к ним местностях в календарном исчислении.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выписка из поквартирной карточки или домовой (поквартирной) книги;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выписка из финансового лицевого счета на оплату жилого помещения и коммунальных услуг, выданная уполномоченной организацией;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указанные в пункте 9.2.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pPr>
        <w:pStyle w:val="Style24"/>
        <w:tabs>
          <w:tab w:val="clear" w:pos="708"/>
          <w:tab w:val="left" w:pos="36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лицом, принимающим документы.</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предоставление заявителем документов, указанных в п.9.2. не является основанием для отказа заявителю в предоставлении муниципальной услуги.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подача заявления и документов (копий и подлинников) ненадлежащим лицом, не уполномоченным на совершение определенных действий;</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документы исполнены карандашом;</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не предъявление при подаче заявления: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паспорта гражданина Российской Федерации и паспорта членов его семьи или документов, заменяющих паспорт гражданина Российской Федерации,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документа, удостоверяющего личность представителя заявителя,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документа, подтверждающего полномочия представителя заявителя (доверенность), в случае подачи заявления представителем заявителя.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11.1. Основаниями для отказа в предоставлении муниципальной услуги являются: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непредставление документов, указанных в пункте 9.1.административного регламента;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непредставление документов, подтверждающих право состоять на учете в качестве нуждающихся в жилых помещениях, предоставляемых по договорам социального найма;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представление документов, которые не подтверждают право состоять на учете в качестве нуждающихся в жилых помещениях, предоставляемых по договорам социального найма;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не истечение пяти лет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w:t>
      </w:r>
    </w:p>
    <w:p>
      <w:pPr>
        <w:pStyle w:val="Normal"/>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pPr>
        <w:pStyle w:val="ConsPlusNormal1"/>
        <w:tabs>
          <w:tab w:val="clear" w:pos="708"/>
          <w:tab w:val="left" w:pos="1134" w:leader="none"/>
        </w:tabs>
        <w:ind w:firstLine="709"/>
        <w:jc w:val="both"/>
        <w:rPr>
          <w:vertAlign w:val="superscript"/>
        </w:rPr>
      </w:pPr>
      <w:r>
        <w:rPr/>
        <w:t>11.2. Основания для приостановления предоставления муниципальной услуги не предусмотрены.</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Размер платы, взимаемой с заявителя при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240" w:before="0" w:after="0"/>
        <w:ind w:firstLine="709"/>
        <w:jc w:val="both"/>
        <w:rPr>
          <w:rFonts w:ascii="Times New Roman" w:hAnsi="Times New Roman" w:cs="Times New Roman"/>
          <w:b/>
          <w:b/>
          <w:sz w:val="24"/>
          <w:szCs w:val="24"/>
        </w:rPr>
      </w:pPr>
      <w:bookmarkStart w:id="0" w:name="Par193"/>
      <w:bookmarkEnd w:id="0"/>
      <w:r>
        <w:rPr>
          <w:rFonts w:cs="Times New Roman" w:ascii="Times New Roman" w:hAnsi="Times New Roman"/>
          <w:b/>
          <w:sz w:val="24"/>
          <w:szCs w:val="24"/>
        </w:rPr>
        <w:t xml:space="preserve">14.Срок регистрации заявления о предоставлении муниципальной услуги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ТОСП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cs="Times New Roman" w:ascii="Times New Roman" w:hAnsi="Times New Roman"/>
          <w:b/>
          <w:sz w:val="24"/>
          <w:szCs w:val="24"/>
          <w:lang w:val="ru-RU"/>
        </w:rPr>
        <w:t>т</w:t>
      </w:r>
      <w:r>
        <w:rPr>
          <w:rFonts w:cs="Times New Roman"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укомплектовываются столами, стульями (кресельные секции, кресла, скамьи).</w:t>
      </w:r>
    </w:p>
    <w:p>
      <w:pPr>
        <w:pStyle w:val="Normal"/>
        <w:tabs>
          <w:tab w:val="clear" w:pos="708"/>
          <w:tab w:val="left" w:pos="2544" w:leader="none"/>
          <w:tab w:val="left" w:pos="5688" w:leader="none"/>
          <w:tab w:val="left" w:pos="817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tabs>
          <w:tab w:val="clear" w:pos="708"/>
          <w:tab w:val="left" w:pos="961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лиц с ограниченными возможностями здоровья обеспечиваются:</w:t>
      </w:r>
    </w:p>
    <w:p>
      <w:pPr>
        <w:pStyle w:val="Normal"/>
        <w:widowControl w:val="false"/>
        <w:numPr>
          <w:ilvl w:val="0"/>
          <w:numId w:val="4"/>
        </w:numPr>
        <w:tabs>
          <w:tab w:val="clear" w:pos="708"/>
          <w:tab w:val="left" w:pos="79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беспрепятственного входа в объекты и выхода из них;</w:t>
      </w:r>
    </w:p>
    <w:p>
      <w:pPr>
        <w:pStyle w:val="Normal"/>
        <w:widowControl w:val="false"/>
        <w:numPr>
          <w:ilvl w:val="0"/>
          <w:numId w:val="4"/>
        </w:numPr>
        <w:tabs>
          <w:tab w:val="clear" w:pos="708"/>
          <w:tab w:val="left" w:pos="7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numPr>
          <w:ilvl w:val="0"/>
          <w:numId w:val="4"/>
        </w:numPr>
        <w:tabs>
          <w:tab w:val="clear" w:pos="708"/>
          <w:tab w:val="left" w:pos="7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numPr>
          <w:ilvl w:val="0"/>
          <w:numId w:val="4"/>
        </w:numPr>
        <w:tabs>
          <w:tab w:val="clear" w:pos="708"/>
          <w:tab w:val="left" w:pos="75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numPr>
          <w:ilvl w:val="0"/>
          <w:numId w:val="4"/>
        </w:numPr>
        <w:tabs>
          <w:tab w:val="clear" w:pos="708"/>
          <w:tab w:val="left" w:pos="74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pPr>
        <w:pStyle w:val="Normal"/>
        <w:widowControl w:val="false"/>
        <w:numPr>
          <w:ilvl w:val="0"/>
          <w:numId w:val="4"/>
        </w:numPr>
        <w:tabs>
          <w:tab w:val="clear" w:pos="708"/>
          <w:tab w:val="left" w:pos="9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16.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доступность: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качество: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прием и регистрация заявления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выдача (направление) заявителю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18. 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18.1.Заявление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18.2.Заявитель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18.3.Заявитель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18.5. Заявитель несет ответственность в соответствии с федеральным законодательством за представление недостоверных сведений и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18.6. Уполномоченный орган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18.7. Уполномоченный орган отказывает в принятии к рассмотрению заявления о принятии на учет, поданного в форме электронного документа,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непредставление заявителем в установленный срок всех запрошенных органом местного самоуправления оригиналов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 об отказе в принятии к рассмотрению заявления направляется заявителю в электронной форме в течение пяти дней с момента его подачи.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подачи заявления и документов в электронной форме расписка в получении документов не выдается.</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19. Особенности предоставления муниципальной услуги в МФЦ</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19.1. Особенности предоставления муниципальной услуги в МФЦ:</w:t>
      </w:r>
    </w:p>
    <w:p>
      <w:pPr>
        <w:pStyle w:val="ListParagraph"/>
        <w:widowControl w:val="false"/>
        <w:numPr>
          <w:ilvl w:val="1"/>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соответствии с заключенным соглашением о взаимодействии между уполномоченным МФЦ (далее – УМФЦ), ТОСП и уполномоченным органом, об организации предоставления муниципальной услуги, МФЦ, ТОСП осуществляет следующие административные процедуры:</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Информирование (консультация) по порядку предоставления муниципальной услуги;</w:t>
      </w:r>
    </w:p>
    <w:p>
      <w:pPr>
        <w:pStyle w:val="ListParagraph"/>
        <w:widowControl w:val="false"/>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срок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19.3.Осуществление административной процедуры «Прием и регистрация запроса и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если заявитель настаивает на приеме документов, специалист приема МФЦ, ТОСП делает в расписке отметку «принято по требованию».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Специалист приема МФЦ, ТОСП создает и регистрирует обращение в электронном виде с использованием автоматизированной информационной системы МФЦ, ТОСП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учет выдачи экземпляров электронных документов на бумажном носителе.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19.5..В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cs="Times New Roman" w:ascii="Times New Roman" w:hAnsi="Times New Roman"/>
          <w:b/>
          <w:sz w:val="24"/>
          <w:szCs w:val="24"/>
        </w:rPr>
        <w:t>IV. ФОРМЫ КОНТРОЛЯ ЗА ИСПОЛНЕНИЕМ АДМИНИСТРАТИВНОГО РЕГЛАМЕНТА</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p>
    <w:p>
      <w:pPr>
        <w:pStyle w:val="Normal"/>
        <w:widowControl w:val="false"/>
        <w:tabs>
          <w:tab w:val="clear" w:pos="708"/>
          <w:tab w:val="left" w:pos="426"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Контроль за исполнением Административного регламента по предоставлению муниципальной услуги осуществляется путем проведения: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Плановые и внеплановые проверки проводятся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720" w:leader="none"/>
          <w:tab w:val="left" w:pos="1260" w:leader="none"/>
        </w:tabs>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pPr>
        <w:pStyle w:val="Normal"/>
        <w:tabs>
          <w:tab w:val="clear" w:pos="708"/>
          <w:tab w:val="left" w:pos="72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21. Решения и действия (бездействие) администрации Анучинского муниципального района, учреждений, оказывающих муниципальные услуги, должностных лиц, муниципальных служащих администрации Анучинского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3">
        <w:r>
          <w:rPr>
            <w:rFonts w:eastAsia="Calibri" w:cs="Times New Roman" w:ascii="Times New Roman" w:hAnsi="Times New Roman"/>
            <w:color w:val="000000"/>
            <w:sz w:val="24"/>
            <w:szCs w:val="24"/>
            <w:u w:val="single"/>
            <w:lang w:eastAsia="ru-RU"/>
          </w:rPr>
          <w:t>разделе III</w:t>
        </w:r>
      </w:hyperlink>
      <w:r>
        <w:rPr>
          <w:rFonts w:eastAsia="Calibri" w:cs="Times New Roman" w:ascii="Times New Roman" w:hAnsi="Times New Roman"/>
          <w:sz w:val="24"/>
          <w:szCs w:val="24"/>
          <w:lang w:eastAsia="ru-RU"/>
        </w:rPr>
        <w:t xml:space="preserve"> настоящего административного регламента.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Заявитель, либо его уполномоченный представитель вправе обратиться с жалобой в следующих случаях:</w:t>
      </w:r>
    </w:p>
    <w:p>
      <w:pPr>
        <w:pStyle w:val="Normal"/>
        <w:spacing w:lineRule="auto" w:line="240" w:before="0" w:after="0"/>
        <w:ind w:firstLine="709"/>
        <w:jc w:val="both"/>
        <w:rPr>
          <w:rFonts w:ascii="Times New Roman" w:hAnsi="Times New Roman" w:eastAsia="Calibri" w:cs="Times New Roman"/>
          <w:bCs/>
          <w:sz w:val="24"/>
          <w:szCs w:val="24"/>
          <w:lang w:eastAsia="ru-RU"/>
        </w:rPr>
      </w:pPr>
      <w:r>
        <w:rPr>
          <w:rFonts w:eastAsia="Calibri" w:cs="Times New Roman" w:ascii="Times New Roman" w:hAnsi="Times New Roman"/>
          <w:sz w:val="24"/>
          <w:szCs w:val="24"/>
          <w:lang w:eastAsia="ru-RU"/>
        </w:rPr>
        <w:t>нарушения срока регистрации запроса о предоставлении муниципальной услуги, запроса о п</w:t>
      </w:r>
      <w:r>
        <w:rPr>
          <w:rFonts w:eastAsia="Calibri" w:cs="Times New Roman" w:ascii="Times New Roman" w:hAnsi="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нарушения срока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района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администрации Анучинского муниципального района,  учреждений, оказывающих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нарушения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Normal"/>
        <w:spacing w:lineRule="auto" w:line="240" w:before="0" w:after="0"/>
        <w:ind w:firstLine="709"/>
        <w:jc w:val="both"/>
        <w:rPr>
          <w:rFonts w:ascii="Times New Roman" w:hAnsi="Times New Roman" w:eastAsia="Calibri" w:cs="Times New Roman"/>
          <w:color w:val="FF0000"/>
          <w:sz w:val="24"/>
          <w:szCs w:val="24"/>
          <w:lang w:eastAsia="ru-RU"/>
        </w:rPr>
      </w:pPr>
      <w:r>
        <w:rPr>
          <w:rFonts w:eastAsia="Calibri" w:cs="Times New Roman" w:ascii="Times New Roman" w:hAnsi="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23.1. Жалоба на </w:t>
      </w:r>
      <w:r>
        <w:rPr>
          <w:rFonts w:eastAsia="Calibri" w:cs="Times New Roman" w:ascii="Times New Roman" w:hAnsi="Times New Roman"/>
          <w:sz w:val="24"/>
          <w:szCs w:val="24"/>
          <w:lang w:eastAsia="ru-RU"/>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Консультирование заявителей о порядке обжалования решений и действий (бездействия) администрации Анучинского муниципального района и его должностных лиц осуществляется в том числе по телефону либо при личном приеме.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может быть подана в: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многофункциональный центр;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общий отдел администрации;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главе администрации (личный прием).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Личный прием заявителей главой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а) оформленная в соответствии с </w:t>
      </w:r>
      <w:hyperlink r:id="rId4">
        <w:r>
          <w:rPr>
            <w:rFonts w:eastAsia="Calibri" w:cs="Times New Roman" w:ascii="Times New Roman" w:hAnsi="Times New Roman"/>
            <w:color w:val="000000"/>
            <w:sz w:val="24"/>
            <w:szCs w:val="24"/>
            <w:lang w:eastAsia="ru-RU"/>
          </w:rPr>
          <w:t>законодательством</w:t>
        </w:r>
      </w:hyperlink>
      <w:r>
        <w:rPr>
          <w:rFonts w:eastAsia="Calibri" w:cs="Times New Roman" w:ascii="Times New Roman" w:hAnsi="Times New Roman"/>
          <w:color w:val="000000"/>
          <w:sz w:val="24"/>
          <w:szCs w:val="24"/>
          <w:lang w:eastAsia="ru-RU"/>
        </w:rPr>
        <w:t xml:space="preserve"> Р</w:t>
      </w:r>
      <w:r>
        <w:rPr>
          <w:rFonts w:eastAsia="Calibri" w:cs="Times New Roman" w:ascii="Times New Roman" w:hAnsi="Times New Roman"/>
          <w:sz w:val="24"/>
          <w:szCs w:val="24"/>
          <w:lang w:eastAsia="ru-RU"/>
        </w:rPr>
        <w:t>оссийской Федерации доверенность (для физических лиц);</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Calibri" w:cs="Times New Roman"/>
          <w:bCs/>
          <w:color w:val="000000"/>
          <w:sz w:val="24"/>
          <w:szCs w:val="24"/>
        </w:rPr>
      </w:pPr>
      <w:r>
        <w:rPr>
          <w:rFonts w:eastAsia="Calibri" w:cs="Times New Roman" w:ascii="Times New Roman" w:hAnsi="Times New Roman"/>
          <w:sz w:val="24"/>
          <w:szCs w:val="24"/>
          <w:lang w:eastAsia="ru-RU"/>
        </w:rPr>
        <w:t>-</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 мая 2006 г. № 59-ФЗ "О порядке рассмотрения обращений граждан Российской Федерации"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  </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rPr>
        <w:t>"</w:t>
      </w:r>
      <w:r>
        <w:rPr>
          <w:rFonts w:eastAsia="Calibri" w:cs="Times New Roman" w:ascii="Times New Roman" w:hAnsi="Times New Roman"/>
          <w:sz w:val="24"/>
          <w:szCs w:val="24"/>
          <w:lang w:eastAsia="ru-RU"/>
        </w:rPr>
        <w:tab/>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26. Жалоба должна содержать: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27. Жалоба подлежит регистрации в день ее поступления.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По результатам рассмотрения жалобы должностные лица, указанные в </w:t>
      </w:r>
      <w:hyperlink r:id="rId5">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принимают одно из следующих решений:</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pPr>
      <w:r>
        <w:rPr>
          <w:rFonts w:eastAsia="Calibri" w:cs="Times New Roman" w:ascii="Times New Roman" w:hAnsi="Times New Roman"/>
          <w:sz w:val="24"/>
          <w:szCs w:val="24"/>
          <w:lang w:eastAsia="ru-RU"/>
        </w:rPr>
        <w:t>в удовлетворении жалобы отказывается.</w:t>
      </w:r>
    </w:p>
    <w:p>
      <w:pPr>
        <w:pStyle w:val="Normal"/>
        <w:spacing w:lineRule="auto" w:line="240" w:before="0" w:after="0"/>
        <w:ind w:left="0" w:right="0" w:firstLine="340"/>
        <w:jc w:val="both"/>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340"/>
        <w:jc w:val="both"/>
        <w:rPr/>
      </w:pPr>
      <w:r>
        <w:rPr>
          <w:rFonts w:eastAsia="Calibri" w:cs="Times New Roman" w:ascii="Times New Roman" w:hAnsi="Times New Roman"/>
          <w:b w:val="false"/>
          <w:i w:val="false"/>
          <w:strike w:val="false"/>
          <w:dstrike w:val="false"/>
          <w:sz w:val="24"/>
          <w:szCs w:val="24"/>
          <w:u w:val="none"/>
          <w:lang w:eastAsia="ru-RU"/>
        </w:rPr>
        <w:t xml:space="preserve">   </w:t>
      </w:r>
      <w:r>
        <w:rPr>
          <w:rFonts w:eastAsia="Calibri" w:cs="Times New Roman" w:ascii="Times New Roman" w:hAnsi="Times New Roman"/>
          <w:b w:val="false"/>
          <w:i w:val="false"/>
          <w:strike w:val="false"/>
          <w:dstrike w:val="false"/>
          <w:sz w:val="24"/>
          <w:szCs w:val="24"/>
          <w:u w:val="none"/>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 xml:space="preserve">округа (https://анучинский.рф/) </w:t>
      </w:r>
      <w:r>
        <w:rPr>
          <w:rFonts w:eastAsia="Calibri" w:cs="Times New Roman" w:ascii="Times New Roman" w:hAnsi="Times New Roman"/>
          <w:sz w:val="24"/>
          <w:szCs w:val="24"/>
          <w:lang w:eastAsia="ru-RU"/>
        </w:rPr>
        <w:t xml:space="preserve">,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Должностные лица, указанные в </w:t>
      </w:r>
      <w:hyperlink r:id="rId6">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отказывают в удовлетворении жалобы в следующих случаях:</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7">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8">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r>
          <w:rPr>
            <w:rFonts w:eastAsia="Calibri" w:cs="Times New Roman" w:ascii="Times New Roman" w:hAnsi="Times New Roman"/>
            <w:color w:val="000000"/>
            <w:sz w:val="24"/>
            <w:szCs w:val="24"/>
            <w:u w:val="single"/>
            <w:lang w:eastAsia="ru-RU"/>
          </w:rPr>
          <w:t>статьей 5.63</w:t>
        </w:r>
      </w:hyperlink>
      <w:r>
        <w:rPr>
          <w:rFonts w:eastAsia="Calibri" w:cs="Times New Roman"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0">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29. Решения,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по результатам рассмотрения жалоб могут быть обжалованы в судебном порядке.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sz w:val="24"/>
          <w:szCs w:val="24"/>
        </w:rPr>
      </w:pPr>
      <w:r>
        <w:rPr>
          <w:rFonts w:cs="Times New Roman" w:ascii="Times New Roman" w:hAnsi="Times New Roman"/>
          <w:sz w:val="24"/>
          <w:szCs w:val="24"/>
        </w:rPr>
        <w:t>Приложение № 1</w:t>
      </w:r>
    </w:p>
    <w:p>
      <w:pPr>
        <w:pStyle w:val="Normal"/>
        <w:spacing w:lineRule="auto" w:line="240" w:before="0" w:after="0"/>
        <w:jc w:val="right"/>
        <w:rPr>
          <w:sz w:val="24"/>
          <w:szCs w:val="24"/>
        </w:rPr>
      </w:pPr>
      <w:r>
        <w:rPr>
          <w:rFonts w:eastAsia="Times New Roman" w:cs="Times New Roman" w:ascii="Times New Roman" w:hAnsi="Times New Roman"/>
          <w:sz w:val="24"/>
          <w:szCs w:val="24"/>
          <w:lang w:eastAsia="ru-RU"/>
        </w:rPr>
        <w:t xml:space="preserve">к административному регламенту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«Принятие на учет граждан в качестве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нуждающихся в жилых помещениях»</w:t>
      </w:r>
      <w:r>
        <w:rPr>
          <w:rFonts w:eastAsia="Times New Roman" w:cs="Times New Roman" w:ascii="Times New Roman" w:hAnsi="Times New Roman"/>
          <w:sz w:val="24"/>
          <w:szCs w:val="24"/>
          <w:lang w:eastAsia="ru-RU"/>
        </w:rPr>
        <w:t xml:space="preserve">                                                                                                                                               </w:t>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Главе Анучинского муниципального </w:t>
      </w:r>
      <w:r>
        <w:rPr>
          <w:rFonts w:eastAsia="Calibri" w:cs="Courier New" w:ascii="Times New Roman" w:hAnsi="Times New Roman" w:eastAsiaTheme="minorHAnsi"/>
          <w:color w:val="auto"/>
          <w:kern w:val="0"/>
          <w:sz w:val="24"/>
          <w:szCs w:val="24"/>
          <w:lang w:val="ru-RU" w:eastAsia="en-US" w:bidi="ar-SA"/>
        </w:rPr>
        <w:t>округа</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от 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(фамилия, имя, отчество)</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проживающего(ей) по адресу:</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данные паспорта</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(серия, номер, кем и когда выдан)</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(контактный телефон)</w:t>
      </w:r>
    </w:p>
    <w:p>
      <w:pPr>
        <w:pStyle w:val="Normal"/>
        <w:numPr>
          <w:ilvl w:val="0"/>
          <w:numId w:val="0"/>
        </w:numPr>
        <w:spacing w:lineRule="auto" w:line="240" w:before="0" w:after="0"/>
        <w:ind w:left="0" w:hanging="0"/>
        <w:jc w:val="both"/>
        <w:outlineLvl w:val="0"/>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ЗАЯВЛЕНИЕ</w:t>
      </w:r>
    </w:p>
    <w:p>
      <w:pPr>
        <w:pStyle w:val="Normal"/>
        <w:spacing w:lineRule="auto" w:line="240" w:before="0" w:after="0"/>
        <w:jc w:val="both"/>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о принятии на учет в качестве нуждающегося в жилом помещении  </w:t>
      </w:r>
    </w:p>
    <w:p>
      <w:pPr>
        <w:pStyle w:val="Normal"/>
        <w:spacing w:lineRule="auto" w:line="240" w:before="0" w:after="0"/>
        <w:jc w:val="both"/>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В соответствии  </w:t>
      </w:r>
      <w:r>
        <w:rPr>
          <w:rFonts w:eastAsia="Calibri" w:cs="Courier New" w:ascii="Times New Roman" w:hAnsi="Times New Roman"/>
          <w:color w:val="000000" w:themeColor="text1"/>
          <w:sz w:val="24"/>
          <w:szCs w:val="24"/>
        </w:rPr>
        <w:t xml:space="preserve">с </w:t>
      </w:r>
      <w:hyperlink r:id="rId11">
        <w:r>
          <w:rPr>
            <w:rFonts w:eastAsia="Calibri" w:cs="Courier New" w:ascii="Times New Roman" w:hAnsi="Times New Roman"/>
            <w:color w:val="000000" w:themeColor="text1"/>
            <w:sz w:val="24"/>
            <w:szCs w:val="24"/>
          </w:rPr>
          <w:t>ч. 3  ст. 52</w:t>
        </w:r>
      </w:hyperlink>
      <w:r>
        <w:rPr>
          <w:rFonts w:eastAsia="Calibri" w:cs="Courier New" w:ascii="Times New Roman" w:hAnsi="Times New Roman"/>
          <w:sz w:val="24"/>
          <w:szCs w:val="24"/>
        </w:rPr>
        <w:t xml:space="preserve">  Жилищного кодекса  Российской Федерации</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прошу Вас принять меня на учет в качестве нуждающегося в жилом помещении по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категории, как_____________________________________________________________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Вместе  со мной прошу принять на учет членов моей семьи, состав семьи</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 человек(а):</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1. Супруг(а) 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2.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3.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4.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5.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Подпись заявителя и совместно проживающих граждан (членов семьи)           _________________ 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w:t>
      </w:r>
    </w:p>
    <w:p>
      <w:pPr>
        <w:pStyle w:val="Normal"/>
        <w:spacing w:lineRule="auto" w:line="240" w:before="0" w:after="0"/>
        <w:jc w:val="both"/>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widowControl w:val="false"/>
        <w:spacing w:lineRule="auto" w:line="240" w:before="0" w:after="0"/>
        <w:ind w:firstLine="720"/>
        <w:jc w:val="both"/>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widowControl w:val="false"/>
        <w:spacing w:lineRule="auto" w:line="240" w:before="0" w:after="0"/>
        <w:ind w:firstLine="720"/>
        <w:jc w:val="both"/>
        <w:rPr>
          <w:rFonts w:ascii="Times New Roman" w:hAnsi="Times New Roman"/>
          <w:sz w:val="24"/>
          <w:szCs w:val="24"/>
        </w:rPr>
      </w:pPr>
      <w:r>
        <w:rPr>
          <w:rFonts w:eastAsia="Times New Roman" w:cs="Courier New" w:ascii="Times New Roman" w:hAnsi="Times New Roman"/>
          <w:sz w:val="24"/>
          <w:szCs w:val="24"/>
          <w:lang w:eastAsia="ru-RU"/>
        </w:rPr>
        <w:t>Способ получения результата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1"/>
        <w:gridCol w:w="9179"/>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Лично______________________________________________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(МФЦ/администрация (уполномоченный орган)</w:t>
            </w:r>
          </w:p>
        </w:tc>
      </w:tr>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Почтовым отправлением______________________________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 xml:space="preserve">                         </w:t>
            </w:r>
            <w:r>
              <w:rPr>
                <w:rFonts w:eastAsia="Times New Roman" w:cs="Courier New" w:ascii="Times New Roman" w:hAnsi="Times New Roman"/>
                <w:sz w:val="24"/>
                <w:szCs w:val="24"/>
                <w:lang w:eastAsia="ru-RU"/>
              </w:rPr>
              <w:t>(почтовый адрес)</w:t>
            </w:r>
          </w:p>
        </w:tc>
      </w:tr>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Электронной почтой ________________________________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(адрес электронной почты)</w:t>
            </w:r>
          </w:p>
        </w:tc>
      </w:tr>
    </w:tbl>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Выдана расписка в получении документов:</w:t>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_____________________________________ «__» ________  20____ г._____________</w:t>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ФИО должностного лица/специалиста МФЦ                           (подпись)</w:t>
      </w:r>
    </w:p>
    <w:p>
      <w:pPr>
        <w:pStyle w:val="Normal"/>
        <w:widowControl w:val="false"/>
        <w:spacing w:lineRule="auto" w:line="240" w:before="0" w:after="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Расписку получил   «_____»  _____________  20______ г.  _____________</w:t>
      </w:r>
    </w:p>
    <w:p>
      <w:pPr>
        <w:pStyle w:val="Normal"/>
        <w:widowControl w:val="false"/>
        <w:spacing w:lineRule="auto" w:line="240" w:before="0" w:after="0"/>
        <w:ind w:firstLine="540"/>
        <w:jc w:val="both"/>
        <w:rPr>
          <w:rFonts w:ascii="Times New Roman" w:hAnsi="Times New Roman"/>
          <w:sz w:val="24"/>
          <w:szCs w:val="24"/>
        </w:rPr>
      </w:pPr>
      <w:r>
        <w:rPr>
          <w:rFonts w:eastAsia="Times New Roman" w:cs="Courier New" w:ascii="Times New Roman" w:hAnsi="Times New Roman"/>
          <w:sz w:val="24"/>
          <w:szCs w:val="24"/>
          <w:lang w:eastAsia="ru-RU"/>
        </w:rPr>
        <w:t xml:space="preserve">                           </w:t>
      </w:r>
      <w:r>
        <w:rPr>
          <w:rFonts w:eastAsia="Times New Roman" w:cs="Courier New" w:ascii="Times New Roman" w:hAnsi="Times New Roman"/>
          <w:sz w:val="24"/>
          <w:szCs w:val="24"/>
          <w:lang w:eastAsia="ru-RU"/>
        </w:rPr>
        <w:t>(дата)                (подпись заявителя)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240" w:before="0" w:after="0"/>
        <w:jc w:val="right"/>
        <w:rPr>
          <w:sz w:val="24"/>
          <w:szCs w:val="24"/>
        </w:rPr>
      </w:pPr>
      <w:r>
        <w:rPr>
          <w:rFonts w:eastAsia="Times New Roman" w:cs="Times New Roman" w:ascii="Times New Roman" w:hAnsi="Times New Roman"/>
          <w:sz w:val="24"/>
          <w:szCs w:val="24"/>
          <w:lang w:eastAsia="ru-RU"/>
        </w:rPr>
        <w:t xml:space="preserve">к административному регламенту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«Принятие на учет граждан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в качестве нуждающихся в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жилых помещениях»</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СПИСОК НОРМАТИВНЫХ АКТОВ, В СООТВЕТСТВИИ С КОТОРЫМИ ОСУЩЕСТВЛЯЕТСЯ ОКАЗАНИЕ МУНИЦИПАЛЬНОЙ УСЛУГИ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w:t>
        <w:tab/>
        <w:t>Конституция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2.</w:t>
        <w:tab/>
        <w:t>Гражданский кодекс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3.</w:t>
        <w:tab/>
        <w:t>Жилищный кодекс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4.</w:t>
        <w:tab/>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5.</w:t>
        <w:tab/>
        <w:t>Федеральный закон от 12 января 1995 года № 5-ФЗ "О ветеранах";</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6.</w:t>
        <w:tab/>
        <w:t>Федеральный закон от 25 октября 2002 года № 125-ФЗ "О жилищных субсидиях гражданам, выезжающим из районов Крайнего Севера и приравненных к ним местностей";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7.</w:t>
        <w:tab/>
        <w:t>Федеральный закон от 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8.</w:t>
        <w:tab/>
        <w:t>Федеральный закон от 27 июля 2010 года № 210-ФЗ "Об организации предоставления государственных и муниципальных услуг";</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9.</w:t>
        <w:tab/>
        <w:t>Закон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10.</w:t>
        <w:tab/>
        <w:t>Закон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11.</w:t>
        <w:tab/>
        <w:t>Закон Приморского края от 26 июня 2006 года № 389-КЗ "Об обеспечении жилыми помещениями ветеранов, инвалидов и семей, имеющих детей-инвалидов, на территории Приморского края";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12.</w:t>
        <w:tab/>
        <w:t xml:space="preserve">Устав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13.</w:t>
        <w:tab/>
        <w:t>Настоящий административный регламент.</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spacing w:lineRule="auto" w:line="240" w:before="0" w:after="0"/>
        <w:jc w:val="right"/>
        <w:rPr>
          <w:sz w:val="24"/>
          <w:szCs w:val="24"/>
        </w:rPr>
      </w:pPr>
      <w:r>
        <w:rPr>
          <w:rFonts w:eastAsia="Times New Roman" w:cs="Times New Roman" w:ascii="Times New Roman" w:hAnsi="Times New Roman"/>
          <w:sz w:val="24"/>
          <w:szCs w:val="24"/>
          <w:lang w:eastAsia="ru-RU"/>
        </w:rPr>
        <w:t xml:space="preserve">к административному регламенту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«Принятие на учет граждан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в качестве нуждающихся в </w:t>
      </w:r>
    </w:p>
    <w:p>
      <w:pPr>
        <w:pStyle w:val="Normal"/>
        <w:spacing w:lineRule="auto" w:line="240" w:before="0" w:after="0"/>
        <w:ind w:firstLine="709"/>
        <w:jc w:val="right"/>
        <w:rPr>
          <w:rFonts w:ascii="Times New Roman" w:hAnsi="Times New Roman" w:cs="Times New Roman"/>
          <w:sz w:val="24"/>
          <w:szCs w:val="24"/>
        </w:rPr>
      </w:pPr>
      <w:r>
        <w:rPr>
          <w:rFonts w:eastAsia="Times New Roman" w:cs="Times New Roman" w:ascii="Times New Roman" w:hAnsi="Times New Roman"/>
          <w:b w:val="false"/>
          <w:bCs w:val="false"/>
          <w:sz w:val="24"/>
          <w:szCs w:val="24"/>
          <w:lang w:eastAsia="ru-RU"/>
        </w:rPr>
        <w:t>жилых помещениях»</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ПОСЛЕДОВАТЕЛЬНОСТЬ И СРОКИ ВЫПОЛНЕНИЯ АДМИНИСТРАТИВНЫХ ПРОЦЕДУР</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Последовательность действий по предоставлению заявителю муниципальной услуги «Принятие на учет граждан в качестве нуждающихся в жилых помещениях» включает в себя следующие административные процедуры:</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прием заявления и документов, их регистрация (далее по тексту - «Прием»);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проверка оснований для предоставления или отказа в предоставлении муниципальной услуги и подготовка проекта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(далее по тексту - «Подготовка проекта»;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подписание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(далее по тексту - «Подписание»;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выдача результата муниципальной услуги (далее по тексту - «Выдача»).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 Специалист, ответственный за прием документов, устанавливает предмет обращения заявителя (представителя заявителя), устанавливает личность заявителя (представителя заявителя), соответствие полномочий представителя заявителя, проверяет полноту и правильность оформления заявления, уведомляет заявителя (представителя заявителя) о перечне документов, которые будут получены путем межведомственного взаимодействия.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проверяет соответствие представленных документов (оригиналы и их копии.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даты.</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у заявителя заполненного заявления или при неправильном его заполнении специалист, ответственный за прием документов, оказывает помощь в заполнении заявления.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оформляет расписку в 2-х экземплярах о приеме документов. В расписке, в том числе указываются: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номер, присвоенный при регистрации заявления, фамилия, имя, отчество заявителя, наименование услуги, дата представления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перечень документов с указанием их наименования, реквизитов;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дата получения результата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 фамилия и инициалы специалиста, принявшего документы и сделавшего соответствующую запись в программно-техническом комплексе;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ж) дата и подпись специалиста.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фиксирует в программно-техническом комплексе МФЦ, ТОСП факт приема документов, формирует пакет документов и в срок, не позднее следующего рабочего дня с момента приема документов, передает его должностному лицу для рассмотрения и определения исполнителя, ответственного за подготовку результата муниципальной услуги (далее - специалист, ответственный за результат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прием заявления и пакета документов от заявителя, способ фиксации приема документов -электронный (бумажный). Максимальный срок выполнения действий административной процедуры «Прием» - 2 дня.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Решение о приеме на учет в качестве нуждающихся в жилых помещениях об отказе в приеме на учет в качестве нуждающихся в жилых помещениях принимается комиссией по жилищным вопросам при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(далее – Комиссия) по результатам рассмотрения заявления и иных документов не позднее чем через 30 календарных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подготовку результата муниципальной услуги, в течение 3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заносит в книгу регистрации заявлений граждан о принятии на учет в качестве нуждающихся в жилых помещениях, предоставляемых по договору социального найма, запись о принятом заявлении и пакете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проводит проверку представленных документов на предмет полноты и правильности оформления пакета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в случае предоставления заявителем документов, указанных в пунктах 10  административного регламента, проводит проверку оснований для предоставления или отказа в предоставлении муниципальной услуги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в случае непредставления заявителем по собственной инициативе документов, указанных в пунктах 10 административного регламента, формирует межведомственный запрос в течение 3 дней с момента проведения проверки представленных документов на предмет полноты и правильности оформления пакета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подготовку результата муниципальной услуги, по результатам полученных запросов в течение 3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3. На основании принятого Комиссией решения о постановке на учет в качестве нуждающихся в жилых помещениях либо отказа, специалист в течение 3 рабочих дней готовит проект постановления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о постановке на учет в качестве нуждающихся в жилых помещениях либо отказе в постановке на учет в качестве нуждающихся в жилых помещениях, который подписывается главой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 учетом состоявшегося решения специалист, ответственный за производство по заявлению, готовит проект решения: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проект постановления о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проект уведомления об отказе в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производство по заявлению с учетом состоявшегося решения о подготовке проекта постановления о постановке на учет в качестве нуждающихся в жилом помещении, заводит на гражданина учетное дело, в котором содержатся все предоставленные им необходимые документы. Учетному делу присваивает номер, соответствующий номеру в книге учета. Учетные дела помещаются в картотеку. Хранение учетных дел обеспечивает специалист, ответственный за производство по заявлению.</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Документы граждан, которым подготовлено уведомление об отказе в постановке на учет в качестве нуждающихся в жилом помещении, помещаются в картотеку отказов. Хранение документов граждан, которым отказано в принятии на учет, обеспечивает специалист, ответственный за производство по заявлению.</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«Подготовка проекта» – 10 рабочих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подготовка проекта постановления о постановке на учет или уведомления об отказе в постановке на учет в качестве нуждающихся в жилом помещении. 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производство по заявлению, в день поступления результата муниципальной услуги готовит пакет документов (уведомление об отказе, заверенную копию постановления о принятии на учет) и передает специалисту, ответственному за выдачу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получения результата муниципальной услуги, специалист, ответственный за прием и отправку корреспонденции, регистрирует результат муниципальной услуги, как исходящую корреспонденцию. Должностным лицом, ответственным за регистрацию, является уполномоченное лицо, выполняющее функции по приему и отправке корреспонденции.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«Подписание» - 10 рабочих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подписание постановления о постановке на учет или уведомление об отказе в постановке на учет.</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расписку заявителя в программно-техническом комплексе (при наличии МФЦ, ТОСП).</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выдачу результата предоставления муниципальной услуги, передает результат муниципальной услуги заявителю (или его представителю). Заявитель расписывается в получении результата муниципальной услуги на экземпляре расписки.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в электронном виде, специалист, ответственный за выдачу результата предоставления муниципальной услуги, отправляет результат муниципальной услуги заявителю на адрес электронной почты в форме электронного документа в формате PDF.</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«Выдача» - 3 рабочих дня.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выдача заверенной копии постановления о постановке на учет или уведомления об отказе в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Фиксация результатов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непосредственной передаче специалистом, ответственным за выдачу результатов предоставления муниципальной услуги, принятие на учет в качестве нуждающихся в жилых помещениях, заявителю (его уполномоченному представителю) датой передачи считается дата выдачи результата муниципальной услуги лично заявителю, представителю заявителя либо направленного по почте, или по электронной почте.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случае неполучения заявителем результата услуги лично, в течение трех дней с момента его поступления, для выдачи заявителю специалистом, ответственным за выдачу в адрес заявителя, направляется письменное уведомление о необходимости получения результата муниципальной услуги, с указанием срока его получения (30 календарных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 истечении 30 дней со дня направления уведомления заявителю, специалист, ответственный за выдачу документов, направляет результат муниципальной услуги на хранение в архив уполномоченного органа.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Особенности выполнения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Предоставление в установленном порядке информации заявителю и обеспечение доступа заявителя к сведениям о муниципальной услуге.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Информация о правилах предоставления муниципальной услуги предоставляется: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Доступ заявителя к сведениям о правилах предоставления муниципальной услуги осуществляется через сеть Интернет.</w:t>
        <w:tab/>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 Подача заявления и документов, необходимых для предоставления муниципальной услуги, и прием заявления и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Подача заявления и документов, необходимых для предоставления муниципальной услуги, осуществляется на Интернет - сайт https://анучинский.рф/,  по электронной почте anuchinsky_oizo@mo.primorsky.ru.</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Прием заявления и документов осуществляется путем регистрации заявления с присвоением соответствующего номера.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8.1. Получение заявителем сведений о ходе выполнения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Получение заявителем сведений о ходе выполнения заявления о предоставлении муниципальной услуги осуществляется устно или путем направления на Интернет - сайт https://анучинский.рф/, по электронной почте anuchinsky_oizo@mo.primorsky.ru информации с указанием номера заявления, полученного при регистрации заявления.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8.2.  Получение заявителем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 предоставления муниципальной услуги, либо отказ в предоставлении муниципальной услуги передаются заявителю лично под роспись в получении.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заявитель обратился с просьбой направить результат муниципальной услуги по почте, специалист отправляет результат муниципальной услуги заявителю заказным письмом по указанному в заявлении адресу.</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случае обращения заявителя с использованием электронной почты, результат услуги направляется на адрес электронной почты заявителя.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9.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подача заявителем заявления и иных документов, необходимых для предоставления муниципальной услуги, и прием таких заявления и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получение заявителем сведений о ходе выполнения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взаимодействие структурного подразделения Администрации и МФЦ, ТОСП,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получение заявителем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иные действия, необходимые для предоставления муниципальной услуги.</w:t>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pPr>
      <w:hyperlink r:id="rId12">
        <w:r>
          <w:rPr>
            <w:rFonts w:cs="Times New Roman" w:ascii="Times New Roman" w:hAnsi="Times New Roman"/>
            <w:color w:val="000000"/>
            <w:sz w:val="24"/>
            <w:szCs w:val="24"/>
          </w:rPr>
          <w:t>Приложение № 4</w:t>
        </w:r>
      </w:hyperlink>
    </w:p>
    <w:p>
      <w:pPr>
        <w:pStyle w:val="Normal"/>
        <w:spacing w:lineRule="auto" w:line="240" w:before="0" w:after="0"/>
        <w:jc w:val="right"/>
        <w:rPr>
          <w:sz w:val="24"/>
          <w:szCs w:val="24"/>
        </w:rPr>
      </w:pPr>
      <w:r>
        <w:rPr>
          <w:rFonts w:eastAsia="Times New Roman" w:cs="Times New Roman" w:ascii="Times New Roman" w:hAnsi="Times New Roman"/>
          <w:sz w:val="24"/>
          <w:szCs w:val="24"/>
          <w:lang w:eastAsia="ru-RU"/>
        </w:rPr>
        <w:t xml:space="preserve">к административному регламенту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«Принятие на учет граждан </w:t>
      </w:r>
    </w:p>
    <w:p>
      <w:pPr>
        <w:pStyle w:val="Normal"/>
        <w:spacing w:lineRule="auto" w:line="240" w:before="0" w:after="0"/>
        <w:jc w:val="right"/>
        <w:rPr>
          <w:sz w:val="24"/>
          <w:szCs w:val="24"/>
        </w:rPr>
      </w:pPr>
      <w:r>
        <w:rPr>
          <w:rFonts w:eastAsia="Times New Roman" w:cs="Times New Roman" w:ascii="Times New Roman" w:hAnsi="Times New Roman"/>
          <w:b w:val="false"/>
          <w:bCs w:val="false"/>
          <w:sz w:val="24"/>
          <w:szCs w:val="24"/>
          <w:lang w:eastAsia="ru-RU"/>
        </w:rPr>
        <w:t xml:space="preserve">в качестве нуждающихся в </w:t>
      </w:r>
    </w:p>
    <w:p>
      <w:pPr>
        <w:pStyle w:val="Normal"/>
        <w:spacing w:lineRule="auto" w:line="240" w:before="0" w:after="0"/>
        <w:ind w:left="0" w:right="0" w:firstLine="567"/>
        <w:jc w:val="right"/>
        <w:rPr>
          <w:rFonts w:ascii="Times New Roman" w:hAnsi="Times New Roman" w:cs="Times New Roman"/>
          <w:color w:val="000000"/>
          <w:sz w:val="24"/>
          <w:szCs w:val="24"/>
        </w:rPr>
      </w:pPr>
      <w:r>
        <w:rPr>
          <w:rFonts w:eastAsia="Times New Roman" w:cs="Times New Roman" w:ascii="Times New Roman" w:hAnsi="Times New Roman"/>
          <w:b w:val="false"/>
          <w:bCs w:val="false"/>
          <w:color w:val="000000"/>
          <w:sz w:val="24"/>
          <w:szCs w:val="24"/>
          <w:lang w:eastAsia="ru-RU"/>
        </w:rPr>
        <w:t>жилых помещениях»</w:t>
      </w:r>
    </w:p>
    <w:p>
      <w:pPr>
        <w:pStyle w:val="3"/>
        <w:numPr>
          <w:ilvl w:val="2"/>
          <w:numId w:val="6"/>
        </w:numPr>
        <w:jc w:val="center"/>
        <w:rPr/>
      </w:pPr>
      <w:hyperlink r:id="rId13">
        <w:r>
          <w:rPr>
            <w:rFonts w:eastAsia="Times New Roman" w:cs="Times New Roman" w:ascii="Times New Roman" w:hAnsi="Times New Roman"/>
            <w:b/>
            <w:color w:val="000000"/>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pPr>
        <w:pStyle w:val="Normal"/>
        <w:spacing w:lineRule="auto" w:line="240" w:before="0" w:after="0"/>
        <w:ind w:left="0" w:right="0" w:firstLine="567"/>
        <w:jc w:val="both"/>
        <w:rPr/>
      </w:pPr>
      <w:hyperlink r:id="rId14">
        <w:r>
          <w:rPr>
            <w:rFonts w:eastAsia="Times New Roman" w:cs="Times New Roman" w:ascii="Times New Roman" w:hAnsi="Times New Roman"/>
            <w:color w:val="000000"/>
            <w:sz w:val="24"/>
            <w:szCs w:val="24"/>
            <w:lang w:eastAsia="ru-RU"/>
          </w:rPr>
          <w:t>а) Администрация, отдел имущественных и земельных отношений управления по работе с территориями администрации Анучинского муниципального округа :</w:t>
        </w:r>
      </w:hyperlink>
    </w:p>
    <w:p>
      <w:pPr>
        <w:pStyle w:val="Normal"/>
        <w:widowControl w:val="false"/>
        <w:spacing w:lineRule="auto" w:line="240" w:before="0" w:after="0"/>
        <w:ind w:left="0" w:right="0" w:firstLine="567"/>
        <w:jc w:val="both"/>
        <w:rPr/>
      </w:pPr>
      <w:hyperlink r:id="rId15">
        <w:r>
          <w:rPr>
            <w:rFonts w:eastAsia="Times New Roman" w:cs="Times New Roman" w:ascii="Times New Roman" w:hAnsi="Times New Roman"/>
            <w:color w:val="000000"/>
            <w:sz w:val="24"/>
            <w:szCs w:val="24"/>
            <w:lang w:eastAsia="ru-RU"/>
          </w:rPr>
          <w:t>адрес: ул. Лазо, д. 6 офис 20, с. Анучино, Приморский край;</w:t>
        </w:r>
      </w:hyperlink>
    </w:p>
    <w:p>
      <w:pPr>
        <w:pStyle w:val="Normal"/>
        <w:widowControl w:val="false"/>
        <w:spacing w:lineRule="auto" w:line="240" w:before="0" w:after="0"/>
        <w:ind w:left="0" w:right="0" w:firstLine="567"/>
        <w:jc w:val="both"/>
        <w:rPr/>
      </w:pPr>
      <w:hyperlink r:id="rId16">
        <w:r>
          <w:rPr>
            <w:rFonts w:eastAsia="Times New Roman" w:cs="Times New Roman" w:ascii="Times New Roman" w:hAnsi="Times New Roman"/>
            <w:color w:val="000000"/>
            <w:sz w:val="24"/>
            <w:szCs w:val="24"/>
            <w:lang w:eastAsia="ru-RU"/>
          </w:rPr>
          <w:t>телефон: 8 (42362) 91-2-65, 8(42362)91-6-07;</w:t>
        </w:r>
      </w:hyperlink>
    </w:p>
    <w:p>
      <w:pPr>
        <w:pStyle w:val="Normal"/>
        <w:spacing w:lineRule="auto" w:line="240" w:before="0" w:after="0"/>
        <w:ind w:left="0" w:right="0" w:firstLine="567"/>
        <w:jc w:val="both"/>
        <w:rPr/>
      </w:pPr>
      <w:hyperlink r:id="rId17">
        <w:bookmarkStart w:id="1" w:name="__DdeLink__1415_2612221684"/>
        <w:r>
          <w:rPr>
            <w:rFonts w:eastAsia="Times New Roman" w:cs="Times New Roman" w:ascii="Times New Roman" w:hAnsi="Times New Roman"/>
            <w:color w:val="000000"/>
            <w:sz w:val="24"/>
            <w:szCs w:val="24"/>
            <w:lang w:eastAsia="ru-RU"/>
          </w:rPr>
          <w:t>Адрес Интернет – сайта:https://анучинский.рф/</w:t>
        </w:r>
      </w:hyperlink>
      <w:bookmarkEnd w:id="1"/>
    </w:p>
    <w:p>
      <w:pPr>
        <w:pStyle w:val="Normal"/>
        <w:widowControl w:val="false"/>
        <w:spacing w:lineRule="auto" w:line="240" w:before="0" w:after="0"/>
        <w:ind w:left="0" w:right="0" w:firstLine="567"/>
        <w:jc w:val="both"/>
        <w:rPr/>
      </w:pPr>
      <w:hyperlink r:id="rId18">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anuchinsky</w:t>
        </w:r>
        <w:r>
          <w:rPr>
            <w:rFonts w:eastAsia="Times New Roman" w:cs="Times New Roman" w:ascii="Times New Roman" w:hAnsi="Times New Roman"/>
            <w:color w:val="000000"/>
            <w:sz w:val="24"/>
            <w:szCs w:val="24"/>
            <w:lang w:eastAsia="ru-RU"/>
          </w:rPr>
          <w:t>_</w:t>
        </w:r>
        <w:r>
          <w:rPr>
            <w:rFonts w:eastAsia="Times New Roman" w:cs="Times New Roman" w:ascii="Times New Roman" w:hAnsi="Times New Roman"/>
            <w:color w:val="000000"/>
            <w:sz w:val="24"/>
            <w:szCs w:val="24"/>
            <w:lang w:val="en-US" w:eastAsia="ru-RU"/>
          </w:rPr>
          <w:t>oizo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primorsky</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r>
          <w:rPr>
            <w:rFonts w:eastAsia="Times New Roman" w:cs="Times New Roman" w:ascii="Times New Roman" w:hAnsi="Times New Roman"/>
            <w:color w:val="000000"/>
            <w:sz w:val="24"/>
            <w:szCs w:val="24"/>
            <w:lang w:eastAsia="ru-RU"/>
          </w:rPr>
          <w:t xml:space="preserve">; </w:t>
        </w:r>
      </w:hyperlink>
    </w:p>
    <w:p>
      <w:pPr>
        <w:pStyle w:val="Normal"/>
        <w:widowControl w:val="false"/>
        <w:spacing w:lineRule="auto" w:line="240" w:before="0" w:after="0"/>
        <w:ind w:left="0" w:right="0" w:firstLine="567"/>
        <w:jc w:val="both"/>
        <w:rPr/>
      </w:pPr>
      <w:hyperlink r:id="rId19">
        <w:r>
          <w:rPr>
            <w:rFonts w:eastAsia="Times New Roman" w:cs="Times New Roman" w:ascii="Times New Roman" w:hAnsi="Times New Roman"/>
            <w:color w:val="000000"/>
            <w:sz w:val="24"/>
            <w:szCs w:val="24"/>
            <w:lang w:eastAsia="ru-RU"/>
          </w:rPr>
          <w:t>график работы:</w:t>
        </w:r>
      </w:hyperlink>
    </w:p>
    <w:p>
      <w:pPr>
        <w:pStyle w:val="Normal"/>
        <w:spacing w:lineRule="auto" w:line="240" w:before="0" w:after="0"/>
        <w:ind w:left="0" w:right="0" w:firstLine="567"/>
        <w:jc w:val="both"/>
        <w:rPr/>
      </w:pPr>
      <w:hyperlink r:id="rId20">
        <w:r>
          <w:rPr>
            <w:rFonts w:eastAsia="Times New Roman" w:cs="Times New Roman" w:ascii="Times New Roman" w:hAnsi="Times New Roman"/>
            <w:color w:val="000000"/>
            <w:sz w:val="24"/>
            <w:szCs w:val="24"/>
            <w:lang w:eastAsia="ru-RU"/>
          </w:rPr>
          <w:t>понедельник, вторник, пятница с 9.00 до 13.00;</w:t>
        </w:r>
      </w:hyperlink>
    </w:p>
    <w:p>
      <w:pPr>
        <w:pStyle w:val="Normal"/>
        <w:widowControl w:val="false"/>
        <w:spacing w:lineRule="auto" w:line="240" w:before="0" w:after="0"/>
        <w:ind w:left="0" w:right="0" w:firstLine="567"/>
        <w:jc w:val="both"/>
        <w:rPr/>
      </w:pPr>
      <w:hyperlink r:id="rId21">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color w:val="auto"/>
            <w:kern w:val="0"/>
            <w:sz w:val="24"/>
            <w:szCs w:val="24"/>
            <w:lang w:val="ru-RU" w:eastAsia="ru-RU" w:bidi="ar-SA"/>
          </w:rPr>
          <w:t>Анучинское отделение с.Анучино  ГАУ Приморского края «МФЦ»</w:t>
        </w:r>
        <w:r>
          <w:rPr>
            <w:rFonts w:eastAsia="Times New Roman" w:cs="Times New Roman" w:ascii="Times New Roman" w:hAnsi="Times New Roman"/>
            <w:color w:val="000000"/>
            <w:sz w:val="24"/>
            <w:szCs w:val="24"/>
            <w:lang w:eastAsia="ru-RU"/>
          </w:rPr>
          <w:t>:</w:t>
        </w:r>
      </w:hyperlink>
    </w:p>
    <w:p>
      <w:pPr>
        <w:pStyle w:val="Normal"/>
        <w:widowControl w:val="false"/>
        <w:spacing w:lineRule="auto" w:line="240" w:before="0" w:after="0"/>
        <w:ind w:left="0" w:right="0" w:firstLine="567"/>
        <w:jc w:val="both"/>
        <w:rPr/>
      </w:pPr>
      <w:hyperlink r:id="rId22">
        <w:r>
          <w:rPr>
            <w:rFonts w:eastAsia="Times New Roman" w:cs="Times New Roman" w:ascii="Times New Roman" w:hAnsi="Times New Roman"/>
            <w:color w:val="000000"/>
            <w:sz w:val="24"/>
            <w:szCs w:val="24"/>
            <w:lang w:eastAsia="ru-RU"/>
          </w:rPr>
          <w:t>адрес: ул.Лазо, 18/1; с.Анучино, Приморский край;</w:t>
        </w:r>
      </w:hyperlink>
    </w:p>
    <w:p>
      <w:pPr>
        <w:pStyle w:val="Normal"/>
        <w:widowControl w:val="false"/>
        <w:spacing w:lineRule="auto" w:line="240" w:before="0" w:after="0"/>
        <w:ind w:left="0" w:right="0" w:firstLine="567"/>
        <w:jc w:val="both"/>
        <w:rPr/>
      </w:pPr>
      <w:hyperlink r:id="rId23">
        <w:r>
          <w:rPr>
            <w:rFonts w:eastAsia="Times New Roman" w:cs="Times New Roman" w:ascii="Times New Roman" w:hAnsi="Times New Roman"/>
            <w:color w:val="000000"/>
            <w:sz w:val="24"/>
            <w:szCs w:val="24"/>
            <w:lang w:eastAsia="ru-RU"/>
          </w:rPr>
          <w:t>телефон: 8 (42362) 91-9-00;</w:t>
        </w:r>
      </w:hyperlink>
    </w:p>
    <w:p>
      <w:pPr>
        <w:pStyle w:val="Normal"/>
        <w:widowControl w:val="false"/>
        <w:spacing w:lineRule="auto" w:line="240" w:before="0" w:after="0"/>
        <w:ind w:left="0" w:right="0" w:firstLine="567"/>
        <w:jc w:val="both"/>
        <w:rPr/>
      </w:pPr>
      <w:hyperlink r:id="rId24">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org</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anuch</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mfs</w:t>
        </w:r>
        <w:r>
          <w:rPr>
            <w:rFonts w:eastAsia="Times New Roman" w:cs="Times New Roman" w:ascii="Times New Roman" w:hAnsi="Times New Roman"/>
            <w:color w:val="000000"/>
            <w:sz w:val="24"/>
            <w:szCs w:val="24"/>
            <w:lang w:eastAsia="ru-RU"/>
          </w:rPr>
          <w:t>-25.</w:t>
        </w:r>
        <w:r>
          <w:rPr>
            <w:rFonts w:eastAsia="Times New Roman" w:cs="Times New Roman" w:ascii="Times New Roman" w:hAnsi="Times New Roman"/>
            <w:color w:val="000000"/>
            <w:sz w:val="24"/>
            <w:szCs w:val="24"/>
            <w:lang w:val="en-US" w:eastAsia="ru-RU"/>
          </w:rPr>
          <w:t>ru</w:t>
        </w:r>
      </w:hyperlink>
    </w:p>
    <w:p>
      <w:pPr>
        <w:pStyle w:val="Normal"/>
        <w:widowControl w:val="false"/>
        <w:spacing w:lineRule="auto" w:line="240" w:before="0" w:after="0"/>
        <w:ind w:left="0" w:right="0" w:firstLine="567"/>
        <w:jc w:val="both"/>
        <w:rPr/>
      </w:pPr>
      <w:hyperlink r:id="rId25">
        <w:r>
          <w:rPr>
            <w:rFonts w:eastAsia="Times New Roman" w:cs="Times New Roman" w:ascii="Times New Roman" w:hAnsi="Times New Roman"/>
            <w:color w:val="000000"/>
            <w:sz w:val="24"/>
            <w:szCs w:val="24"/>
            <w:lang w:eastAsia="ru-RU"/>
          </w:rPr>
          <w:t>график работы:</w:t>
        </w:r>
      </w:hyperlink>
    </w:p>
    <w:p>
      <w:pPr>
        <w:pStyle w:val="Normal"/>
        <w:widowControl w:val="false"/>
        <w:spacing w:lineRule="auto" w:line="240" w:before="0" w:after="0"/>
        <w:ind w:left="0" w:right="0" w:firstLine="567"/>
        <w:jc w:val="both"/>
        <w:rPr/>
      </w:pPr>
      <w:hyperlink r:id="rId26">
        <w:r>
          <w:rPr>
            <w:rFonts w:eastAsia="Times New Roman" w:cs="Times New Roman" w:ascii="Times New Roman" w:hAnsi="Times New Roman"/>
            <w:color w:val="000000"/>
            <w:sz w:val="24"/>
            <w:szCs w:val="24"/>
            <w:lang w:eastAsia="ru-RU"/>
          </w:rPr>
          <w:t>понедельник – четверг : с 9-00 до 17-00;</w:t>
        </w:r>
      </w:hyperlink>
    </w:p>
    <w:p>
      <w:pPr>
        <w:pStyle w:val="Normal"/>
        <w:widowControl w:val="false"/>
        <w:spacing w:lineRule="auto" w:line="240" w:before="0" w:after="0"/>
        <w:ind w:left="0" w:right="0" w:firstLine="567"/>
        <w:jc w:val="both"/>
        <w:rPr/>
      </w:pPr>
      <w:hyperlink r:id="rId27">
        <w:r>
          <w:rPr>
            <w:rFonts w:eastAsia="Times New Roman" w:cs="Times New Roman" w:ascii="Times New Roman" w:hAnsi="Times New Roman"/>
            <w:color w:val="000000"/>
            <w:sz w:val="24"/>
            <w:szCs w:val="24"/>
            <w:lang w:eastAsia="ru-RU"/>
          </w:rPr>
          <w:t>пятница : с 9-00 до 16-00;</w:t>
        </w:r>
      </w:hyperlink>
    </w:p>
    <w:p>
      <w:pPr>
        <w:pStyle w:val="Normal"/>
        <w:widowControl w:val="false"/>
        <w:spacing w:lineRule="auto" w:line="240" w:before="0" w:after="0"/>
        <w:ind w:left="0" w:right="0" w:firstLine="567"/>
        <w:jc w:val="both"/>
        <w:rPr/>
      </w:pPr>
      <w:hyperlink r:id="rId28">
        <w:r>
          <w:rPr>
            <w:rFonts w:eastAsia="Times New Roman" w:cs="Times New Roman" w:ascii="Times New Roman" w:hAnsi="Times New Roman"/>
            <w:color w:val="000000"/>
            <w:sz w:val="24"/>
            <w:szCs w:val="24"/>
            <w:lang w:eastAsia="ru-RU"/>
          </w:rPr>
          <w:t>без перерыва;</w:t>
        </w:r>
      </w:hyperlink>
    </w:p>
    <w:p>
      <w:pPr>
        <w:pStyle w:val="Normal"/>
        <w:widowControl w:val="false"/>
        <w:spacing w:lineRule="auto" w:line="240" w:before="0" w:after="0"/>
        <w:ind w:left="0" w:right="0" w:firstLine="567"/>
        <w:jc w:val="both"/>
        <w:rPr/>
      </w:pPr>
      <w:hyperlink r:id="rId29">
        <w:r>
          <w:rPr>
            <w:rFonts w:eastAsia="Times New Roman" w:cs="Times New Roman" w:ascii="Times New Roman" w:hAnsi="Times New Roman"/>
            <w:color w:val="000000"/>
            <w:sz w:val="24"/>
            <w:szCs w:val="24"/>
            <w:lang w:eastAsia="ru-RU"/>
          </w:rPr>
          <w:t>суббота, воскресенье-выходной.</w:t>
        </w:r>
      </w:hyperlink>
    </w:p>
    <w:p>
      <w:pPr>
        <w:pStyle w:val="Normal"/>
        <w:widowControl w:val="false"/>
        <w:spacing w:lineRule="auto" w:line="240" w:before="0" w:after="0"/>
        <w:ind w:left="0" w:right="0" w:firstLine="567"/>
        <w:jc w:val="both"/>
        <w:rPr/>
      </w:pPr>
      <w:hyperlink r:id="rId30">
        <w:r>
          <w:rPr>
            <w:rFonts w:eastAsia="Times New Roman" w:cs="Times New Roman" w:ascii="Times New Roman" w:hAnsi="Times New Roman"/>
            <w:color w:val="000000"/>
            <w:sz w:val="24"/>
            <w:szCs w:val="24"/>
            <w:lang w:eastAsia="ru-RU"/>
          </w:rPr>
          <w:t>в) ТОСП :</w:t>
        </w:r>
      </w:hyperlink>
    </w:p>
    <w:p>
      <w:pPr>
        <w:pStyle w:val="Normal"/>
        <w:widowControl w:val="false"/>
        <w:spacing w:lineRule="auto" w:line="240" w:before="0" w:after="0"/>
        <w:ind w:left="0" w:right="0" w:firstLine="567"/>
        <w:jc w:val="both"/>
        <w:rPr/>
      </w:pPr>
      <w:hyperlink r:id="rId31">
        <w:r>
          <w:rPr>
            <w:rFonts w:eastAsia="Times New Roman" w:cs="Times New Roman" w:ascii="Times New Roman" w:hAnsi="Times New Roman"/>
            <w:color w:val="000000"/>
            <w:sz w:val="24"/>
            <w:szCs w:val="24"/>
            <w:lang w:eastAsia="ru-RU"/>
          </w:rPr>
          <w:t>адрес : ул. Советская, 21; с. Чернышевка, Приморский край;</w:t>
        </w:r>
      </w:hyperlink>
    </w:p>
    <w:p>
      <w:pPr>
        <w:pStyle w:val="Normal"/>
        <w:widowControl w:val="false"/>
        <w:spacing w:lineRule="auto" w:line="240" w:before="0" w:after="0"/>
        <w:ind w:left="0" w:right="0" w:firstLine="567"/>
        <w:jc w:val="both"/>
        <w:rPr/>
      </w:pPr>
      <w:hyperlink r:id="rId32">
        <w:r>
          <w:rPr>
            <w:rFonts w:eastAsia="Times New Roman" w:cs="Times New Roman" w:ascii="Times New Roman" w:hAnsi="Times New Roman"/>
            <w:color w:val="000000"/>
            <w:sz w:val="24"/>
            <w:szCs w:val="24"/>
            <w:lang w:eastAsia="ru-RU"/>
          </w:rPr>
          <w:t>телефон :8 (42362)94-5-77</w:t>
        </w:r>
      </w:hyperlink>
    </w:p>
    <w:p>
      <w:pPr>
        <w:pStyle w:val="Normal"/>
        <w:widowControl w:val="false"/>
        <w:spacing w:lineRule="auto" w:line="240" w:before="0" w:after="0"/>
        <w:ind w:left="0" w:right="0" w:firstLine="567"/>
        <w:jc w:val="both"/>
        <w:rPr/>
      </w:pPr>
      <w:hyperlink r:id="rId33">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34">
        <w:r>
          <w:rPr>
            <w:rFonts w:eastAsia="Times New Roman" w:cs="Times New Roman" w:ascii="Times New Roman" w:hAnsi="Times New Roman"/>
            <w:color w:val="000000"/>
            <w:sz w:val="24"/>
            <w:szCs w:val="24"/>
            <w:lang w:eastAsia="ru-RU"/>
          </w:rPr>
          <w:t xml:space="preserve">вторник, четверг с 11-00 до 17-00 </w:t>
        </w:r>
      </w:hyperlink>
    </w:p>
    <w:p>
      <w:pPr>
        <w:pStyle w:val="Normal"/>
        <w:widowControl w:val="false"/>
        <w:spacing w:lineRule="auto" w:line="240" w:before="0" w:after="0"/>
        <w:ind w:left="0" w:right="0" w:firstLine="567"/>
        <w:jc w:val="both"/>
        <w:rPr/>
      </w:pPr>
      <w:hyperlink r:id="rId35">
        <w:r>
          <w:rPr>
            <w:rFonts w:eastAsia="Times New Roman" w:cs="Times New Roman" w:ascii="Times New Roman" w:hAnsi="Times New Roman"/>
            <w:color w:val="000000"/>
            <w:sz w:val="24"/>
            <w:szCs w:val="24"/>
            <w:lang w:eastAsia="ru-RU"/>
          </w:rPr>
          <w:t>г) ТОСП :</w:t>
        </w:r>
      </w:hyperlink>
    </w:p>
    <w:p>
      <w:pPr>
        <w:pStyle w:val="Normal"/>
        <w:widowControl w:val="false"/>
        <w:spacing w:lineRule="auto" w:line="240" w:before="0" w:after="0"/>
        <w:ind w:left="0" w:right="0" w:firstLine="567"/>
        <w:jc w:val="both"/>
        <w:rPr/>
      </w:pPr>
      <w:hyperlink r:id="rId36">
        <w:r>
          <w:rPr>
            <w:rFonts w:eastAsia="Times New Roman" w:cs="Times New Roman" w:ascii="Times New Roman" w:hAnsi="Times New Roman"/>
            <w:color w:val="000000"/>
            <w:sz w:val="24"/>
            <w:szCs w:val="24"/>
            <w:lang w:eastAsia="ru-RU"/>
          </w:rPr>
          <w:t>адрес : ул. Юбилейная, 13-а; с. Гражданка, Приморский край;</w:t>
        </w:r>
      </w:hyperlink>
    </w:p>
    <w:p>
      <w:pPr>
        <w:pStyle w:val="Normal"/>
        <w:widowControl w:val="false"/>
        <w:spacing w:lineRule="auto" w:line="240" w:before="0" w:after="0"/>
        <w:ind w:left="0" w:right="0" w:firstLine="567"/>
        <w:jc w:val="both"/>
        <w:rPr/>
      </w:pPr>
      <w:hyperlink r:id="rId37">
        <w:r>
          <w:rPr>
            <w:rFonts w:eastAsia="Times New Roman" w:cs="Times New Roman" w:ascii="Times New Roman" w:hAnsi="Times New Roman"/>
            <w:color w:val="000000"/>
            <w:sz w:val="24"/>
            <w:szCs w:val="24"/>
            <w:lang w:eastAsia="ru-RU"/>
          </w:rPr>
          <w:t>телефон :8 (42362)95-3-54</w:t>
        </w:r>
      </w:hyperlink>
    </w:p>
    <w:p>
      <w:pPr>
        <w:pStyle w:val="Normal"/>
        <w:widowControl w:val="false"/>
        <w:spacing w:lineRule="auto" w:line="240" w:before="0" w:after="0"/>
        <w:ind w:left="0" w:right="0" w:firstLine="567"/>
        <w:jc w:val="both"/>
        <w:rPr/>
      </w:pPr>
      <w:hyperlink r:id="rId38">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39">
        <w:r>
          <w:rPr>
            <w:rFonts w:eastAsia="Times New Roman" w:cs="Times New Roman" w:ascii="Times New Roman" w:hAnsi="Times New Roman"/>
            <w:color w:val="000000"/>
            <w:sz w:val="24"/>
            <w:szCs w:val="24"/>
            <w:lang w:eastAsia="ru-RU"/>
          </w:rPr>
          <w:t xml:space="preserve">понедельник, среда : с 11-00 до 15-00 </w:t>
        </w:r>
      </w:hyperlink>
    </w:p>
    <w:p>
      <w:pPr>
        <w:pStyle w:val="Normal"/>
        <w:spacing w:lineRule="auto" w:line="240" w:before="0" w:after="0"/>
        <w:ind w:firstLine="540"/>
        <w:jc w:val="both"/>
        <w:rPr>
          <w:rFonts w:ascii="Times New Roman" w:hAnsi="Times New Roman" w:cs="Times New Roman"/>
          <w:sz w:val="24"/>
          <w:szCs w:val="24"/>
        </w:rPr>
      </w:pPr>
      <w:r>
        <w:rPr/>
      </w:r>
    </w:p>
    <w:sectPr>
      <w:headerReference w:type="default" r:id="rId40"/>
      <w:headerReference w:type="first" r:id="rId41"/>
      <w:type w:val="nextPage"/>
      <w:pgSz w:w="11906" w:h="16838"/>
      <w:pgMar w:left="1134" w:right="707" w:gutter="0" w:header="709" w:top="766" w:footer="0" w:bottom="85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43402077"/>
    </w:sdtPr>
    <w:sdtContent>
      <w:p>
        <w:pPr>
          <w:pStyle w:val="Style31"/>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25</w:t>
        </w:r>
        <w:r>
          <w:rPr>
            <w:sz w:val="28"/>
            <w:szCs w:val="28"/>
            <w:rFonts w:cs="Times New Roman" w:ascii="Times New Roman" w:hAnsi="Times New Roman"/>
          </w:rPr>
          <w:fldChar w:fldCharType="end"/>
        </w:r>
      </w:p>
      <w:p>
        <w:pPr>
          <w:pStyle w:val="Style31"/>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429" w:hanging="360"/>
      </w:pPr>
      <w:rPr>
        <w:sz w:val="24"/>
        <w:b/>
        <w:szCs w:val="24"/>
        <w:rFonts w:ascii="Times New Roman" w:hAnsi="Times New Roman"/>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3"/>
    <w:qFormat/>
    <w:pPr/>
    <w:rPr/>
  </w:style>
  <w:style w:type="paragraph" w:styleId="2">
    <w:name w:val="Heading 2"/>
    <w:basedOn w:val="Style23"/>
    <w:next w:val="Style24"/>
    <w:qFormat/>
    <w:pPr>
      <w:numPr>
        <w:ilvl w:val="1"/>
        <w:numId w:val="1"/>
      </w:numPr>
      <w:spacing w:before="200" w:after="120"/>
      <w:outlineLvl w:val="1"/>
    </w:pPr>
    <w:rPr>
      <w:b/>
      <w:bCs/>
      <w:sz w:val="32"/>
      <w:szCs w:val="32"/>
    </w:rPr>
  </w:style>
  <w:style w:type="paragraph" w:styleId="3">
    <w:name w:val="Heading 3"/>
    <w:basedOn w:val="Style23"/>
    <w:next w:val="Style24"/>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2" w:customStyle="1">
    <w:name w:val="Гипертекстовая ссылка"/>
    <w:basedOn w:val="DefaultParagraphFont"/>
    <w:qFormat/>
    <w:rsid w:val="00371856"/>
    <w:rPr>
      <w:color w:val="106BBE"/>
    </w:rPr>
  </w:style>
  <w:style w:type="character" w:styleId="Style13" w:customStyle="1">
    <w:name w:val="Верхний колонтитул Знак"/>
    <w:basedOn w:val="DefaultParagraphFont"/>
    <w:link w:val="a9"/>
    <w:uiPriority w:val="99"/>
    <w:qFormat/>
    <w:rsid w:val="00cf359c"/>
    <w:rPr/>
  </w:style>
  <w:style w:type="character" w:styleId="Style14"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5" w:customStyle="1">
    <w:name w:val="Текст примечания Знак"/>
    <w:basedOn w:val="DefaultParagraphFont"/>
    <w:link w:val="af"/>
    <w:qFormat/>
    <w:rsid w:val="00987d9a"/>
    <w:rPr>
      <w:sz w:val="20"/>
      <w:szCs w:val="20"/>
    </w:rPr>
  </w:style>
  <w:style w:type="character" w:styleId="Style16" w:customStyle="1">
    <w:name w:val="Тема примечания Знак"/>
    <w:basedOn w:val="Style15"/>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1"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17">
    <w:name w:val="Интернет-ссылка"/>
    <w:basedOn w:val="DefaultParagraphFont"/>
    <w:uiPriority w:val="99"/>
    <w:unhideWhenUsed/>
    <w:rsid w:val="00b3459a"/>
    <w:rPr>
      <w:color w:val="0000FF" w:themeColor="hyperlink"/>
      <w:u w:val="single"/>
    </w:rPr>
  </w:style>
  <w:style w:type="character" w:styleId="Style18" w:customStyle="1">
    <w:name w:val="Текст сноски Знак"/>
    <w:basedOn w:val="DefaultParagraphFont"/>
    <w:link w:val="af5"/>
    <w:uiPriority w:val="99"/>
    <w:semiHidden/>
    <w:qFormat/>
    <w:rsid w:val="00af5243"/>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af5243"/>
    <w:rPr>
      <w:vertAlign w:val="superscript"/>
    </w:rPr>
  </w:style>
  <w:style w:type="character" w:styleId="Style20" w:customStyle="1">
    <w:name w:val="Основной текст Знак"/>
    <w:basedOn w:val="DefaultParagraphFont"/>
    <w:link w:val="af8"/>
    <w:uiPriority w:val="99"/>
    <w:qFormat/>
    <w:rsid w:val="00d00c54"/>
    <w:rPr/>
  </w:style>
  <w:style w:type="character" w:styleId="32" w:customStyle="1">
    <w:name w:val="Основной текст (3)_"/>
    <w:link w:val="32"/>
    <w:qFormat/>
    <w:rsid w:val="00c17a60"/>
    <w:rPr>
      <w:rFonts w:ascii="Times New Roman" w:hAnsi="Times New Roman" w:cs="Times New Roman"/>
      <w:sz w:val="26"/>
      <w:szCs w:val="26"/>
      <w:shd w:fill="FFFFFF" w:val="clear"/>
    </w:rPr>
  </w:style>
  <w:style w:type="character" w:styleId="9" w:customStyle="1">
    <w:name w:val="Основной текст (9)_"/>
    <w:link w:val="90"/>
    <w:qFormat/>
    <w:rsid w:val="00f134a7"/>
    <w:rPr>
      <w:rFonts w:ascii="Times New Roman" w:hAnsi="Times New Roman" w:cs="Times New Roman"/>
      <w:sz w:val="23"/>
      <w:szCs w:val="23"/>
      <w:shd w:fill="FFFFFF" w:val="clear"/>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Style21">
    <w:name w:val="Цветовое выделение для Нормальный"/>
    <w:qFormat/>
    <w:rPr>
      <w:rFonts w:ascii="Times New Roman" w:hAnsi="Times New Roman" w:cs="Times New Roman"/>
      <w:sz w:val="20"/>
      <w:szCs w:val="20"/>
    </w:rPr>
  </w:style>
  <w:style w:type="character" w:styleId="21">
    <w:name w:val="Основной текст 2 Знак"/>
    <w:qFormat/>
    <w:rPr>
      <w:rFonts w:ascii="Times New Roman" w:hAnsi="Times New Roman" w:eastAsia="Times New Roman" w:cs="Times New Roman"/>
      <w:b/>
      <w:color w:val="000000"/>
      <w:sz w:val="32"/>
      <w:szCs w:val="20"/>
      <w:shd w:fill="FFFFFF" w:val="clear"/>
    </w:rPr>
  </w:style>
  <w:style w:type="character" w:styleId="11">
    <w:name w:val="Заголовок 1 Знак"/>
    <w:qFormat/>
    <w:rPr>
      <w:rFonts w:ascii="Times New Roman" w:hAnsi="Times New Roman" w:eastAsia="Times New Roman" w:cs="Times New Roman"/>
      <w:b/>
      <w:bCs/>
      <w:sz w:val="26"/>
      <w:szCs w:val="26"/>
    </w:rPr>
  </w:style>
  <w:style w:type="character" w:styleId="Style22">
    <w:name w:val="Основной шрифт абзаца"/>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color w:val="000000"/>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z w:val="28"/>
      <w:szCs w:val="28"/>
    </w:rPr>
  </w:style>
  <w:style w:type="character" w:styleId="WW8Num12z0">
    <w:name w:val="WW8Num12z0"/>
    <w:qFormat/>
    <w:rPr/>
  </w:style>
  <w:style w:type="character" w:styleId="WW8Num11z0">
    <w:name w:val="WW8Num11z0"/>
    <w:qFormat/>
    <w:rPr/>
  </w:style>
  <w:style w:type="character" w:styleId="WW8Num9z0">
    <w:name w:val="WW8Num9z0"/>
    <w:qFormat/>
    <w:rPr/>
  </w:style>
  <w:style w:type="character" w:styleId="WW8Num4z0">
    <w:name w:val="WW8Num4z0"/>
    <w:qFormat/>
    <w:rPr/>
  </w:style>
  <w:style w:type="character" w:styleId="WW8Num3z0">
    <w:name w:val="WW8Num3z0"/>
    <w:qFormat/>
    <w:rPr/>
  </w:style>
  <w:style w:type="character" w:styleId="WW8Num2z0">
    <w:name w:val="WW8Num2z0"/>
    <w:qFormat/>
    <w:rPr>
      <w:b w:val="false"/>
      <w:bCs w:val="false"/>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9"/>
    <w:uiPriority w:val="99"/>
    <w:unhideWhenUsed/>
    <w:rsid w:val="00d00c54"/>
    <w:pPr>
      <w:spacing w:before="0" w:after="12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34"/>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8"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9">
    <w:name w:val="Верхний и нижний колонтитулы"/>
    <w:basedOn w:val="Normal"/>
    <w:qFormat/>
    <w:pPr/>
    <w:rPr/>
  </w:style>
  <w:style w:type="paragraph" w:styleId="Style30">
    <w:name w:val="Колонтитул"/>
    <w:basedOn w:val="Normal"/>
    <w:qFormat/>
    <w:pPr/>
    <w:rPr/>
  </w:style>
  <w:style w:type="paragraph" w:styleId="Style31">
    <w:name w:val="Header"/>
    <w:basedOn w:val="Normal"/>
    <w:link w:val="aa"/>
    <w:uiPriority w:val="99"/>
    <w:unhideWhenUsed/>
    <w:rsid w:val="00cf359c"/>
    <w:pPr>
      <w:tabs>
        <w:tab w:val="clear" w:pos="708"/>
        <w:tab w:val="center" w:pos="4677" w:leader="none"/>
        <w:tab w:val="right" w:pos="9355" w:leader="none"/>
      </w:tabs>
      <w:spacing w:lineRule="auto" w:line="240" w:before="0" w:after="0"/>
    </w:pPr>
    <w:rPr/>
  </w:style>
  <w:style w:type="paragraph" w:styleId="Style32">
    <w:name w:val="Footer"/>
    <w:basedOn w:val="Normal"/>
    <w:link w:val="ac"/>
    <w:uiPriority w:val="99"/>
    <w:unhideWhenUsed/>
    <w:rsid w:val="00cf359c"/>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3">
    <w:name w:val="Footnote Text"/>
    <w:basedOn w:val="Normal"/>
    <w:link w:val="af6"/>
    <w:uiPriority w:val="99"/>
    <w:semiHidden/>
    <w:unhideWhenUsed/>
    <w:rsid w:val="00af5243"/>
    <w:pPr>
      <w:spacing w:lineRule="auto" w:line="240" w:before="0" w:after="0"/>
    </w:pPr>
    <w:rPr>
      <w:sz w:val="20"/>
      <w:szCs w:val="20"/>
    </w:rPr>
  </w:style>
  <w:style w:type="paragraph" w:styleId="33" w:customStyle="1">
    <w:name w:val="Основной текст (3)"/>
    <w:basedOn w:val="Normal"/>
    <w:link w:val="31"/>
    <w:qFormat/>
    <w:rsid w:val="00c17a60"/>
    <w:pPr>
      <w:shd w:val="clear" w:color="auto" w:fill="FFFFFF"/>
      <w:spacing w:lineRule="exact" w:line="302" w:before="0" w:after="0"/>
    </w:pPr>
    <w:rPr>
      <w:rFonts w:ascii="Times New Roman" w:hAnsi="Times New Roman" w:cs="Times New Roman"/>
      <w:sz w:val="26"/>
      <w:szCs w:val="26"/>
    </w:rPr>
  </w:style>
  <w:style w:type="paragraph" w:styleId="91" w:customStyle="1">
    <w:name w:val="Основной текст (9)"/>
    <w:basedOn w:val="Normal"/>
    <w:link w:val="9"/>
    <w:qFormat/>
    <w:rsid w:val="00f134a7"/>
    <w:pPr>
      <w:shd w:val="clear" w:color="auto" w:fill="FFFFFF"/>
      <w:spacing w:lineRule="exact" w:line="274" w:before="0" w:after="0"/>
      <w:jc w:val="both"/>
    </w:pPr>
    <w:rPr>
      <w:rFonts w:ascii="Times New Roman" w:hAnsi="Times New Roman" w:cs="Times New Roman"/>
      <w:sz w:val="23"/>
      <w:szCs w:val="23"/>
    </w:rPr>
  </w:style>
  <w:style w:type="paragraph" w:styleId="Style34">
    <w:name w:val="Абзац списка"/>
    <w:basedOn w:val="Normal"/>
    <w:qFormat/>
    <w:pPr>
      <w:spacing w:before="0" w:after="0"/>
      <w:ind w:left="720" w:hanging="0"/>
      <w:contextualSpacing/>
    </w:pPr>
    <w:rPr/>
  </w:style>
  <w:style w:type="paragraph" w:styleId="Style35">
    <w:name w:val="Текст выноски"/>
    <w:basedOn w:val="Normal"/>
    <w:qFormat/>
    <w:pPr/>
    <w:rPr>
      <w:rFonts w:ascii="Tahoma" w:hAnsi="Tahoma" w:cs="Tahoma"/>
      <w:sz w:val="16"/>
      <w:szCs w:val="16"/>
    </w:rPr>
  </w:style>
  <w:style w:type="paragraph" w:styleId="22">
    <w:name w:val="Основной текст 2"/>
    <w:basedOn w:val="Normal"/>
    <w:qFormat/>
    <w:pPr>
      <w:widowControl w:val="false"/>
      <w:shd w:fill="FFFFFF"/>
      <w:jc w:val="center"/>
    </w:pPr>
    <w:rPr>
      <w:b/>
      <w:color w:val="000000"/>
      <w:sz w:val="32"/>
      <w:szCs w:val="20"/>
    </w:rPr>
  </w:style>
  <w:style w:type="numbering" w:styleId="NoList" w:default="1">
    <w:name w:val="No List"/>
    <w:uiPriority w:val="99"/>
    <w:semiHidden/>
    <w:unhideWhenUsed/>
    <w:qFormat/>
  </w:style>
  <w:style w:type="numbering" w:styleId="WW8Num22">
    <w:name w:val="WW8Num2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C735E93196AF0C2197A5D15CD0C48236CF0F628DA08B3D23DBEF4662002D5440AEB96DC246847EAD148F0D2ATBbDW" TargetMode="External"/><Relationship Id="rId4"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hyperlink" Target="consultantplus://offline/ref=154A4C317F3F75BFC692ECCEBF93C6BA2A102B28AA53508A9C2DA58D0AF4EE81707E7CDC23A42FCF98486DBDi5W7X" TargetMode="External"/><Relationship Id="rId6" Type="http://schemas.openxmlformats.org/officeDocument/2006/relationships/hyperlink" Target="consultantplus://offline/ref=F4540561BAC79A53510511077107B7C84DB185FB5DBBED3AE8F3EB99B2E1E8D79045279EDBC537326EA21373DAc0X" TargetMode="External"/><Relationship Id="rId7" Type="http://schemas.openxmlformats.org/officeDocument/2006/relationships/hyperlink" Target="consultantplus://offline/ref=F4540561BAC79A53510511077107B7C84DB185FB5DBBED3AE8F3EB99B2E1E8D79045279EDBC537326EA21373DAc0X" TargetMode="External"/><Relationship Id="rId8" Type="http://schemas.openxmlformats.org/officeDocument/2006/relationships/hyperlink" Target="consultantplus://offline/ref=F4540561BAC79A53510511077107B7C84DB185FB5DBBED3AE8F3EB99B2E1E8D79045279EDBC537326EA21373DAc0X" TargetMode="External"/><Relationship Id="rId9"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2836A1FA50B6D76491DBDB5703E10C4086B98F284DB3493BCF329AF793650D9711482C63175A5824941EDE96q5e8X" TargetMode="External"/><Relationship Id="rId11" Type="http://schemas.openxmlformats.org/officeDocument/2006/relationships/hyperlink" Target="consultantplus://offline/ref=559A1DDFC084FF11CFA701B88632BF081C96DBA1B722557A34B2AB518CEC121F37C1CEA37FW3sBH" TargetMode="External"/><Relationship Id="rId12" Type="http://schemas.openxmlformats.org/officeDocument/2006/relationships/hyperlink" Target="consultantplus://offline/ref=61DFA32CBF923B7186342A7493DCC96E5447D2E9ABC3A0BE169B277F4B3FF9C7B1345CE7018F4EB577DE9F9A3C61A5BDF36D00K3sBG"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C618-DBD2-4B87-9A3F-9CBBA453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Application>LibreOffice/7.2.1.2$Windows_x86 LibreOffice_project/87b77fad49947c1441b67c559c339af8f3517e22</Application>
  <AppVersion>15.0000</AppVersion>
  <Pages>25</Pages>
  <Words>9271</Words>
  <Characters>69733</Characters>
  <CharactersWithSpaces>79754</CharactersWithSpaces>
  <Paragraphs>475</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2022-02-07T14:22:16Z</cp:lastPrinted>
  <dcterms:modified xsi:type="dcterms:W3CDTF">2022-04-07T12:39:18Z</dcterms:modified>
  <cp:revision>100</cp:revision>
  <dc:subject/>
  <dc:title>Закон Приморского края от 11.11.2005 N 297-КЗ(ред. от 02.08.2021)"О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найма"(принят Законодательным Собранием Приморского края 26.10.2005)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