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FBBFB" w14:textId="6090F1CE" w:rsidR="00D0088E" w:rsidRPr="00D0088E" w:rsidRDefault="00D0088E" w:rsidP="00161AD9">
      <w:pPr>
        <w:spacing w:after="0" w:line="240" w:lineRule="auto"/>
        <w:jc w:val="center"/>
        <w:outlineLvl w:val="0"/>
        <w:rPr>
          <w:rFonts w:ascii="Times New Roman" w:hAnsi="Times New Roman" w:cs="Times New Roman"/>
          <w:color w:val="565656"/>
          <w:sz w:val="28"/>
          <w:szCs w:val="28"/>
        </w:rPr>
      </w:pPr>
      <w:bookmarkStart w:id="0" w:name="_GoBack"/>
      <w:r w:rsidRPr="00D0088E">
        <w:rPr>
          <w:rFonts w:ascii="Times New Roman" w:hAnsi="Times New Roman" w:cs="Times New Roman"/>
          <w:b/>
          <w:color w:val="565656"/>
          <w:sz w:val="28"/>
          <w:szCs w:val="28"/>
        </w:rPr>
        <w:t>Льготы для детей-сирот в сфере образования</w:t>
      </w:r>
    </w:p>
    <w:bookmarkEnd w:id="0"/>
    <w:p w14:paraId="162B41D6" w14:textId="77777777" w:rsidR="00D0088E" w:rsidRPr="00D0088E" w:rsidRDefault="00D0088E" w:rsidP="00D0088E">
      <w:pPr>
        <w:pStyle w:val="a3"/>
        <w:shd w:val="clear" w:color="auto" w:fill="FFFFFF"/>
        <w:spacing w:before="0" w:beforeAutospacing="0" w:after="360" w:afterAutospacing="0"/>
        <w:jc w:val="both"/>
        <w:rPr>
          <w:color w:val="565656"/>
          <w:sz w:val="28"/>
          <w:szCs w:val="28"/>
        </w:rPr>
      </w:pPr>
    </w:p>
    <w:p w14:paraId="14896452" w14:textId="77777777" w:rsidR="00D0088E" w:rsidRPr="00D0088E" w:rsidRDefault="00D0088E" w:rsidP="00D0088E">
      <w:pPr>
        <w:pStyle w:val="a3"/>
        <w:shd w:val="clear" w:color="auto" w:fill="FFFFFF"/>
        <w:spacing w:before="0" w:beforeAutospacing="0" w:after="360" w:afterAutospacing="0"/>
        <w:jc w:val="both"/>
        <w:rPr>
          <w:color w:val="565656"/>
          <w:sz w:val="28"/>
          <w:szCs w:val="28"/>
        </w:rPr>
      </w:pPr>
      <w:r w:rsidRPr="00D0088E">
        <w:rPr>
          <w:color w:val="565656"/>
          <w:sz w:val="28"/>
          <w:szCs w:val="28"/>
        </w:rPr>
        <w:t>Основное правовое регулирование в области дополнительных гарантий прав детей сирот и детей, оставшихся без попечения родителей, на образование осуществляется Федеральным законом от 21.12.1996 № 159-ФЗ «О дополнительных гарантиях по социальной поддержке детей-сирот и детей, оставшихся без попечения родителей». Указанным Федеральным законом установлены следующие дополнительны гарантии права на образование.</w:t>
      </w:r>
    </w:p>
    <w:p w14:paraId="75DA4C64" w14:textId="77777777" w:rsidR="00D0088E" w:rsidRPr="00D0088E" w:rsidRDefault="00D0088E" w:rsidP="00D0088E">
      <w:pPr>
        <w:pStyle w:val="a3"/>
        <w:shd w:val="clear" w:color="auto" w:fill="FFFFFF"/>
        <w:spacing w:before="0" w:beforeAutospacing="0" w:after="360" w:afterAutospacing="0"/>
        <w:jc w:val="both"/>
        <w:rPr>
          <w:color w:val="565656"/>
          <w:sz w:val="28"/>
          <w:szCs w:val="28"/>
        </w:rPr>
      </w:pPr>
      <w:r w:rsidRPr="00D0088E">
        <w:rPr>
          <w:color w:val="565656"/>
          <w:sz w:val="28"/>
          <w:szCs w:val="28"/>
        </w:rPr>
        <w:t>Дети-сироты имеют право на обучение на подготовительных отделениях образовательных организаций высшего образования за счет средств соответствующего бюджета, а также право на зачисление на обучение по программам бакалавриата и программам специалитета за счет средств соответствующего бюджета в пределах установленной квоты.</w:t>
      </w:r>
    </w:p>
    <w:p w14:paraId="52B197C8" w14:textId="77777777" w:rsidR="00D0088E" w:rsidRPr="00D0088E" w:rsidRDefault="00D0088E" w:rsidP="00D0088E">
      <w:pPr>
        <w:pStyle w:val="a3"/>
        <w:shd w:val="clear" w:color="auto" w:fill="FFFFFF"/>
        <w:spacing w:before="0" w:beforeAutospacing="0" w:after="360" w:afterAutospacing="0"/>
        <w:jc w:val="both"/>
        <w:rPr>
          <w:color w:val="565656"/>
          <w:sz w:val="28"/>
          <w:szCs w:val="28"/>
        </w:rPr>
      </w:pPr>
      <w:r w:rsidRPr="00D0088E">
        <w:rPr>
          <w:color w:val="565656"/>
          <w:sz w:val="28"/>
          <w:szCs w:val="28"/>
        </w:rPr>
        <w:t>Дети-сироты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w:t>
      </w:r>
    </w:p>
    <w:p w14:paraId="0218AC73" w14:textId="77777777" w:rsidR="00D0088E" w:rsidRPr="00D0088E" w:rsidRDefault="00D0088E" w:rsidP="00D0088E">
      <w:pPr>
        <w:pStyle w:val="a3"/>
        <w:shd w:val="clear" w:color="auto" w:fill="FFFFFF"/>
        <w:spacing w:before="0" w:beforeAutospacing="0" w:after="360" w:afterAutospacing="0"/>
        <w:jc w:val="both"/>
        <w:rPr>
          <w:color w:val="565656"/>
          <w:sz w:val="28"/>
          <w:szCs w:val="28"/>
        </w:rPr>
      </w:pPr>
      <w:r w:rsidRPr="00D0088E">
        <w:rPr>
          <w:color w:val="565656"/>
          <w:sz w:val="28"/>
          <w:szCs w:val="28"/>
        </w:rPr>
        <w:t>Кроме того, указанные лица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лицами,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14:paraId="079C749F" w14:textId="77777777" w:rsidR="00D0088E" w:rsidRPr="00D0088E" w:rsidRDefault="00D0088E" w:rsidP="00D0088E">
      <w:pPr>
        <w:pStyle w:val="a3"/>
        <w:shd w:val="clear" w:color="auto" w:fill="FFFFFF"/>
        <w:spacing w:before="0" w:beforeAutospacing="0" w:after="360" w:afterAutospacing="0"/>
        <w:jc w:val="both"/>
        <w:rPr>
          <w:color w:val="565656"/>
          <w:sz w:val="28"/>
          <w:szCs w:val="28"/>
        </w:rPr>
      </w:pPr>
      <w:r w:rsidRPr="00D0088E">
        <w:rPr>
          <w:color w:val="565656"/>
          <w:sz w:val="28"/>
          <w:szCs w:val="28"/>
        </w:rPr>
        <w:t>При прохождении обучения по очной форме дети-сироты зачисляются на полное государственное обеспечение до завершения обучения. При этом, за ними сохраняется полное государственное обеспечение и выплачивается государственная социальная стипендия на весь период академического отпуска, отпуска по беременности и родам или отпуска по уходу за ребенком.</w:t>
      </w:r>
    </w:p>
    <w:p w14:paraId="1832BE20" w14:textId="77777777" w:rsidR="00D0088E" w:rsidRPr="00D0088E" w:rsidRDefault="00D0088E" w:rsidP="00D0088E">
      <w:pPr>
        <w:pStyle w:val="a3"/>
        <w:shd w:val="clear" w:color="auto" w:fill="FFFFFF"/>
        <w:spacing w:before="0" w:beforeAutospacing="0" w:after="360" w:afterAutospacing="0"/>
        <w:jc w:val="both"/>
        <w:rPr>
          <w:color w:val="565656"/>
          <w:sz w:val="28"/>
          <w:szCs w:val="28"/>
        </w:rPr>
      </w:pPr>
      <w:r w:rsidRPr="00D0088E">
        <w:rPr>
          <w:color w:val="565656"/>
          <w:sz w:val="28"/>
          <w:szCs w:val="28"/>
        </w:rPr>
        <w:t>Детям-сиротам выплачиваются государственная социальная стипендия и ежегодное пособие на приобретение учебной литературы и письменных принадлежностей.</w:t>
      </w:r>
    </w:p>
    <w:p w14:paraId="6DB48B3C" w14:textId="77777777" w:rsidR="000E191F" w:rsidRPr="00D0088E" w:rsidRDefault="00D0088E" w:rsidP="00D0088E">
      <w:pPr>
        <w:pStyle w:val="a3"/>
        <w:shd w:val="clear" w:color="auto" w:fill="FFFFFF"/>
        <w:spacing w:before="0" w:beforeAutospacing="0" w:after="360" w:afterAutospacing="0"/>
        <w:jc w:val="both"/>
        <w:rPr>
          <w:color w:val="565656"/>
          <w:sz w:val="28"/>
          <w:szCs w:val="28"/>
        </w:rPr>
      </w:pPr>
      <w:r w:rsidRPr="00D0088E">
        <w:rPr>
          <w:color w:val="565656"/>
          <w:sz w:val="28"/>
          <w:szCs w:val="28"/>
        </w:rPr>
        <w:t>Дети-сироты обеспечиваются во время учебы бесплатным комплектом одежды, обуви, мягким инвентарем и оборудованием.</w:t>
      </w:r>
    </w:p>
    <w:sectPr w:rsidR="000E191F" w:rsidRPr="00D00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88E"/>
    <w:rsid w:val="000E191F"/>
    <w:rsid w:val="00161AD9"/>
    <w:rsid w:val="00D00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BA2E"/>
  <w15:docId w15:val="{261FB9EA-1195-469D-96DD-E675EEB9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008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0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0088E"/>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098905">
      <w:bodyDiv w:val="1"/>
      <w:marLeft w:val="0"/>
      <w:marRight w:val="0"/>
      <w:marTop w:val="0"/>
      <w:marBottom w:val="0"/>
      <w:divBdr>
        <w:top w:val="none" w:sz="0" w:space="0" w:color="auto"/>
        <w:left w:val="none" w:sz="0" w:space="0" w:color="auto"/>
        <w:bottom w:val="none" w:sz="0" w:space="0" w:color="auto"/>
        <w:right w:val="none" w:sz="0" w:space="0" w:color="auto"/>
      </w:divBdr>
    </w:div>
    <w:div w:id="182939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anuchino</dc:creator>
  <cp:lastModifiedBy>Ольга И. Яковенко</cp:lastModifiedBy>
  <cp:revision>2</cp:revision>
  <cp:lastPrinted>2021-12-29T11:39:00Z</cp:lastPrinted>
  <dcterms:created xsi:type="dcterms:W3CDTF">2021-12-29T11:37:00Z</dcterms:created>
  <dcterms:modified xsi:type="dcterms:W3CDTF">2022-01-10T05:46:00Z</dcterms:modified>
</cp:coreProperties>
</file>