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D446" w14:textId="77777777" w:rsidR="00F4333E" w:rsidRDefault="00F4333E" w:rsidP="00F4333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11.12.2019 года в 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района прошло последнее в этом году заседание антинаркотической комиссии. На заседании были подведены итоги проведения профилактических акций: КОПО «Мак 2019»; «Сообщи, где торгуют смертью»; «Дети России 2019».</w:t>
      </w:r>
    </w:p>
    <w:p w14:paraId="22996EE7" w14:textId="77777777" w:rsidR="00F4333E" w:rsidRDefault="00F4333E" w:rsidP="00F43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результате проведенной комплексной  оперативно – профилактической операции «Мак – 2019», из незаконного оборота изъято 269, 076 гр. наркотический средств и уничтожено 2 очага дикорастущей конопли площадью 62 м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  <w:color w:val="333333"/>
          <w:sz w:val="20"/>
          <w:szCs w:val="20"/>
        </w:rPr>
        <w:t>, 56 м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vertAlign w:val="superscript"/>
        </w:rPr>
        <w:t>2. </w:t>
      </w:r>
      <w:r>
        <w:rPr>
          <w:rFonts w:ascii="Arial" w:hAnsi="Arial" w:cs="Arial"/>
          <w:color w:val="333333"/>
          <w:sz w:val="20"/>
          <w:szCs w:val="20"/>
        </w:rPr>
        <w:t>За время проведения антинаркотической акции «Сообщи, где торгуют смертью», обращений от граждан по факту незаконного оборота наркотиков не поступило. Акция «Дети России-2019» проведена в полном объеме в 2 этапа согласно, утвержденному плану.</w:t>
      </w:r>
    </w:p>
    <w:p w14:paraId="734055ED" w14:textId="77777777" w:rsidR="00F4333E" w:rsidRDefault="00F4333E" w:rsidP="00F4333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Начальник образования подвела итоги проведенного в образовательных учреждениях социально – психологического тестирования обучающихся.</w:t>
      </w:r>
    </w:p>
    <w:p w14:paraId="062D6647" w14:textId="77777777" w:rsidR="00F4333E" w:rsidRDefault="00F4333E" w:rsidP="00F4333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Обсуждались вопросы по межведомственному взаимодействию в сфере профилактики незаконного потребления наркотических средств.</w:t>
      </w:r>
    </w:p>
    <w:p w14:paraId="16B96AF7" w14:textId="77777777" w:rsidR="00F4333E" w:rsidRDefault="00F4333E" w:rsidP="00F4333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Комиссией были подведены итоги деятельности антинаркотической комиссии в 2019 году. Работа комиссии признана удовлетворительной.</w:t>
      </w:r>
    </w:p>
    <w:p w14:paraId="62494FE8" w14:textId="77777777" w:rsidR="00F4333E" w:rsidRDefault="00F4333E" w:rsidP="00F4333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 же был утвержден план работы комиссии на 2020 год.</w:t>
      </w:r>
    </w:p>
    <w:p w14:paraId="318B70BE" w14:textId="7915CEEC" w:rsidR="00F4333E" w:rsidRDefault="00F4333E" w:rsidP="00F433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 wp14:anchorId="4A757985" wp14:editId="554CA9AA">
            <wp:extent cx="2857500" cy="1905000"/>
            <wp:effectExtent l="0" t="0" r="0" b="0"/>
            <wp:docPr id="4" name="Рисунок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 wp14:anchorId="17C3BFB5" wp14:editId="5DF512C3">
            <wp:extent cx="2857500" cy="1905000"/>
            <wp:effectExtent l="0" t="0" r="0" b="0"/>
            <wp:docPr id="3" name="Рисунок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 wp14:anchorId="4B9E34CE" wp14:editId="66DEB006">
            <wp:extent cx="2857500" cy="1905000"/>
            <wp:effectExtent l="0" t="0" r="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noProof/>
          <w:color w:val="0EAD00"/>
          <w:sz w:val="20"/>
          <w:szCs w:val="20"/>
          <w:bdr w:val="none" w:sz="0" w:space="0" w:color="auto" w:frame="1"/>
        </w:rPr>
        <w:drawing>
          <wp:inline distT="0" distB="0" distL="0" distR="0" wp14:anchorId="0F5CA991" wp14:editId="293807BA">
            <wp:extent cx="2857500" cy="1905000"/>
            <wp:effectExtent l="0" t="0" r="0" b="0"/>
            <wp:docPr id="1" name="Рисунок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53157" w14:textId="77777777" w:rsidR="00916900" w:rsidRPr="00F4333E" w:rsidRDefault="00916900" w:rsidP="00F4333E">
      <w:bookmarkStart w:id="0" w:name="_GoBack"/>
      <w:bookmarkEnd w:id="0"/>
    </w:p>
    <w:sectPr w:rsidR="00916900" w:rsidRPr="00F4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00"/>
    <w:rsid w:val="00916900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6338-4011-4AF5-A433-7DB4249C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.ru/wp-content/uploads/2019/12/dVu3nkBWmEI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9/12/6yMYgMgakz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anuchinsky.ru/wp-content/uploads/2019/12/Tj9Blh3vN_A.jpg" TargetMode="External"/><Relationship Id="rId4" Type="http://schemas.openxmlformats.org/officeDocument/2006/relationships/hyperlink" Target="http://anuchinsky.ru/wp-content/uploads/2019/12/4bD7RIulgsw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2020-04-02T10:38:00Z</dcterms:created>
  <dcterms:modified xsi:type="dcterms:W3CDTF">2020-04-02T10:38:00Z</dcterms:modified>
</cp:coreProperties>
</file>