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Протокол №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муниципального округа» на 2020 - 2024 годы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с.Анучино                                                                                         «04» февраля 2020  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На заседании общественной комиссии присутствуют: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Председатель общественной комиссии</w:t>
      </w:r>
      <w:r>
        <w:rPr>
          <w:rFonts w:cs="Times New Roman" w:ascii="Times New Roman" w:hAnsi="Times New Roman"/>
          <w:sz w:val="26"/>
          <w:szCs w:val="26"/>
        </w:rPr>
        <w:t xml:space="preserve"> – Суворенков Андрей Александрович, начальник управления по работе с территориями администрации Анучинского муниципального района,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Заместитель председателя общественной комиссии</w:t>
      </w:r>
      <w:r>
        <w:rPr>
          <w:rFonts w:cs="Times New Roman" w:ascii="Times New Roman" w:hAnsi="Times New Roman"/>
          <w:sz w:val="26"/>
          <w:szCs w:val="26"/>
        </w:rPr>
        <w:t xml:space="preserve"> – Бурдейная Ольга Васильевна, начальник отдела жизнеобеспечения администрации Анучинского муниципального района,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Секретарь общественной комиссии</w:t>
      </w:r>
      <w:r>
        <w:rPr>
          <w:rFonts w:cs="Times New Roman" w:ascii="Times New Roman" w:hAnsi="Times New Roman"/>
          <w:sz w:val="26"/>
          <w:szCs w:val="26"/>
        </w:rPr>
        <w:t xml:space="preserve"> – Гуменная Галина Николаевна, специалист отдела жизнеобеспечения администрации Анучинского муниципального района,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Члены комиссии: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Глушак Людмила Ивановна,  председатель Анучинской общественной организация «Дети войны»,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Фадеева Людмила Николаевна, председатель Анучинского общества инвалидов,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Дзюба Елена Ивановна, председатель Общественной палаты Анучинского муниципального района, 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Дикусар Иван Николаевич, председатель Анучинского отделения ВООВ «Боевое братство».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На заседании комиссии присутствует 7 человек, 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Председатель общественной комиссии объявил повестку дня.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дня: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Рассмотрение заявок для </w:t>
      </w:r>
      <w:r>
        <w:rPr>
          <w:rFonts w:cs="Times New Roman" w:ascii="Times New Roman" w:hAnsi="Times New Roman"/>
          <w:spacing w:val="-1"/>
          <w:sz w:val="26"/>
          <w:szCs w:val="26"/>
        </w:rPr>
        <w:t>включения в перечень территорий, отобранных для благоустройства в 2020 году в рамках подпрограммы «</w:t>
      </w:r>
      <w:r>
        <w:rPr>
          <w:rFonts w:cs="Times New Roman" w:ascii="Times New Roman" w:hAnsi="Times New Roman"/>
          <w:sz w:val="26"/>
          <w:szCs w:val="26"/>
        </w:rPr>
        <w:t xml:space="preserve">Благоустройство территорий Анучинского муниципального округа» 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муниципальной программы </w:t>
      </w:r>
      <w:r>
        <w:rPr>
          <w:rFonts w:cs="Times New Roman" w:ascii="Times New Roman" w:hAnsi="Times New Roman"/>
          <w:sz w:val="26"/>
          <w:szCs w:val="26"/>
        </w:rPr>
        <w:t xml:space="preserve">«Формирование современной городской среды населенных пунктов на территории Анучинского муниципального округа» на 2020-2024 годы 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Формирование перечня территорий для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благоустройства в 2020 году в рамках подпрограммы «</w:t>
      </w:r>
      <w:r>
        <w:rPr>
          <w:rFonts w:cs="Times New Roman" w:ascii="Times New Roman" w:hAnsi="Times New Roman"/>
          <w:sz w:val="26"/>
          <w:szCs w:val="26"/>
        </w:rPr>
        <w:t>Благоустройство территорий Анучинского муниципального округа».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Внесение изменений в муниципальную программу «Формирование современной городской среды на территории Анучинского муниципального округа» на 2020 - 2024 годы.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Предложено принять Повестку дня.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Голосовали: «За» - 7 человек; «Воздержался» - нет; «Против» - нет.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Вопрос.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В администрацию Анучинского муниципального района поступило  9 заявок для благоустройства территорий, детских и спортивных площадок. Рассмотрение в порядке очередности подачи заявок.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Обращение жителей с. Анучино, ул. Молодежная. Благоустройство общественной территории индивидуальной жилой застройки – установка детской и спортивной площадок.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Данная территория находится на окраине села. В данном районе нет ни детских, ни спортивных площадок.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Предложено одобрить данную заявку.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Решили: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Голосовали: «За» - 7 человек; «Воздержался» - нет; «Против» - нет.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Обращение жителей с. Анучино, ул. Ленинская, 6. Благоустройство придомовой территории многоквартирного дома (подсыпка придомовой территории).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В муниципальную программу в адресный перечень дворовых территорий нуждающихся в благоустройстве (с учетом их физического состояния) исходя из минимального перечня работ по благоустройству, включены дома № 2, 4, 6 по ул. Ленинская как общая придомовая территория. Соответственно и заявка должна была быть подана общей, от трех домов.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Было предложено данную заявку отклонить, а благоустройство территории (подсыпку территории) выполнить в рамках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муниципальной программы «Благоустройство территории населенных пунктов Анучинского муниципального округа» на 2020-2024 годы.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Решили: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Голосовали: «За» - 7 человек; «Воздержался» - нет; «Против» - нет.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Обращение жителей с. Муравейка. Благоустройство общественной территории (школы) – установка детской и спортивной площадок.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Заявка подана не по форме. Предложенное место для установки площадок, т.е. земельный участок, находится в собственности учреждения образования. На территории которого запланировано на 2021 год устройство спортивной площадки.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вышеизложенным предложено заявку отклонить.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 xml:space="preserve">Решили: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Голосовали: «За» - 7 человек; «Воздержался» - нет; «Против» - нет.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Обращение жителей с. Нововарваровка. Благоустройство общественной территории индивидуальной жилой застройки по ул. Кубанская около дома № 36 – установка детской и спортивной площадок.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населенном пункте отсутствуют социально-культурные объекты, нет никаких объектов для организации досуга детей.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Предложено заявку по обустройству площадки удовлетворить.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 xml:space="preserve">Решили: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Голосовали: «За» - 7 человек; «Воздержался» - нет; «Против» - нет.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Обращение жителей с. Пухово. Благоустройство общественной территории индивидуальной жилой застройки по ул. Беговая около дома № 27 – установка детской и спортивной площадок.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Населенный пункт по застройке очень большой. Территория, на которой просят установить площадку, находится далеко от центра села. В данном районе проживает большое количество детей, досуг которых никак не организован.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Предложено одобрить поданную заявку.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Решили: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Голосовали: «За» - 7человек; «Воздержался» - нет; «Против» - нет.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Обращение жителей с. Таежка. Благоустройство общественной территории индивидуальной жилой застройки по ул. Советская возле памятника Ветеранам ВОВ – установка детской площадки.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с. Таежка проживает большое количество детей. Социально-культурных объектов в селе нет. От жителей села часто поступают обращения по обустройству для детей места для игр и занятий спортом.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Предложено удовлетворить поданную заявку.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 xml:space="preserve">Решили: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Голосовали: «За» - 7человек; «Воздержался» - нет; «Против» - нет.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Обращение жителей с. Пухово. Благоустройство общественной территории индивидуальной жилой застройки по ул. Озерная около дома № 2 – установка детской и спортивной площадок.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Данная заявка от жителей села Пухово по благоустройству общественной территории индивидуальной жилой застройки по ул. Озерная около дома № 2 поступила второй, первой поступила заявка по установке площадки по ул. Беговая около дома № 27. 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Предложено отклонить заявку. К тому же улица Озерная находится не так далеко от улицы Беговой.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Решили: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Голосовали: «За» - 7человек; «Воздержался» - нет; «Против» - нет.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Обращение жителей с. Виноградовка. Благоустройство общественной территории индивидуальной жилой застройки по ул. Советская возле Дома Культуры – установка детской площадки.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населенном пункте много детей. Место, где просят установить детскую площадку – это центр села и там собирается много детей.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Предложено одобрить данную заявку.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 xml:space="preserve">Решили: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Голосовали: «За» - 7 человек; «Воздержался» - нет; «Против» - нет.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Обращение жителей с. Новотроицкое. Благоустройство общественной территории индивидуальной жилой застройки по ул. Советская возле Дома Культуры – установка детской площадки.</w:t>
      </w:r>
    </w:p>
    <w:p>
      <w:pPr>
        <w:pStyle w:val="ListParagraph"/>
        <w:spacing w:before="0" w:after="0"/>
        <w:ind w:left="0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населенном пункте много детей. Место, где просят установить детскую площадку – это центр села и там собирается много детей.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Предложено одобрить данную заявку.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 xml:space="preserve">Решили: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Голосовали: «За» - 7 человек; «Воздержался» - нет; «Против» - нет.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3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Вопрос.</w:t>
      </w:r>
    </w:p>
    <w:p>
      <w:pPr>
        <w:pStyle w:val="ConsPlusNormal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ConsPlusNormal"/>
        <w:spacing w:lineRule="auto" w:line="276"/>
        <w:ind w:firstLine="36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Рассмотрев 9 поступивших заявок от жителей сел по благоустройству общественных территорий, детских и спортивных площадок - одобрены 6, 3 отклонены. </w:t>
      </w:r>
    </w:p>
    <w:p>
      <w:pPr>
        <w:pStyle w:val="Normal"/>
        <w:spacing w:before="0" w:after="0"/>
        <w:ind w:firstLine="36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Решено включить в перечь территорий для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благоустройства в 2020 году в рамках подпрограммы «</w:t>
      </w:r>
      <w:r>
        <w:rPr>
          <w:rFonts w:cs="Times New Roman" w:ascii="Times New Roman" w:hAnsi="Times New Roman"/>
          <w:sz w:val="26"/>
          <w:szCs w:val="26"/>
        </w:rPr>
        <w:t>Благоустройство территорий Анучинского муниципального округа» следующие объекты.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tbl>
      <w:tblPr>
        <w:tblW w:w="9332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5"/>
        <w:gridCol w:w="2368"/>
        <w:gridCol w:w="2409"/>
        <w:gridCol w:w="2410"/>
        <w:gridCol w:w="1580"/>
      </w:tblGrid>
      <w:tr>
        <w:trPr>
          <w:trHeight w:val="98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территории (объекта)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>
        <w:trPr>
          <w:trHeight w:val="409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Общественные территории</w:t>
            </w:r>
          </w:p>
        </w:tc>
      </w:tr>
      <w:tr>
        <w:trPr>
          <w:trHeight w:val="803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с. Анучино, ул. Молодежная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468_3700006865"/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2020</w:t>
            </w:r>
            <w:bookmarkEnd w:id="0"/>
          </w:p>
        </w:tc>
      </w:tr>
      <w:tr>
        <w:trPr>
          <w:trHeight w:val="803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с. Нововарваровка, ул. Кубанская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>
        <w:trPr>
          <w:trHeight w:val="803" w:hRule="atLeast"/>
        </w:trPr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36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с. Пухово, Беговая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>
        <w:trPr>
          <w:trHeight w:val="803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с. Таежка, ул. Советская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>
        <w:trPr>
          <w:trHeight w:val="803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с. Виноградовка, ул. Советская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>
        <w:trPr>
          <w:trHeight w:val="803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с. Новотроицкое, ул. Центральная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>
        <w:trPr>
          <w:trHeight w:val="469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Дворовые территории</w:t>
            </w:r>
          </w:p>
        </w:tc>
      </w:tr>
      <w:tr>
        <w:trPr>
          <w:trHeight w:val="803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Перечень территорий для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благоустройства в 2020 году в рамках подпрограммы «</w:t>
      </w:r>
      <w:r>
        <w:rPr>
          <w:rFonts w:cs="Times New Roman" w:ascii="Times New Roman" w:hAnsi="Times New Roman"/>
          <w:sz w:val="26"/>
          <w:szCs w:val="26"/>
        </w:rPr>
        <w:t>Благоустройство территорий Анучинского муниципального округа» утвердить постановлением Анучинского муниципального района.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Вопрос.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За период общественных обсуждений с 01.01.2020 – 31.01.2020    </w:t>
      </w:r>
      <w:bookmarkStart w:id="1" w:name="_GoBack"/>
      <w:bookmarkEnd w:id="1"/>
      <w:r>
        <w:rPr>
          <w:rFonts w:cs="Times New Roman" w:ascii="Times New Roman" w:hAnsi="Times New Roman"/>
          <w:sz w:val="26"/>
          <w:szCs w:val="26"/>
        </w:rPr>
        <w:t xml:space="preserve">по внесению изменений в муниципальную программу «Формирование современной городской среды на территории Анучинского муниципального округа» на 2020 - 2024 годы поступило 9 предложений по включению в подпрограмму </w:t>
      </w:r>
      <w:r>
        <w:rPr>
          <w:rFonts w:cs="Times New Roman" w:ascii="Times New Roman" w:hAnsi="Times New Roman"/>
          <w:spacing w:val="-1"/>
          <w:sz w:val="26"/>
          <w:szCs w:val="26"/>
        </w:rPr>
        <w:t>«</w:t>
      </w:r>
      <w:r>
        <w:rPr>
          <w:rFonts w:cs="Times New Roman" w:ascii="Times New Roman" w:hAnsi="Times New Roman"/>
          <w:sz w:val="26"/>
          <w:szCs w:val="26"/>
        </w:rPr>
        <w:t>Благоустройство территорий Анучинского муниципального округа» территорий, на которых необходимо произвести благоустройство территорий, детских и спортивных площадок.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Данные предложения рассмотрены, удовлетворены 6 предложений. Сформирован перечень территорий для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благоустройства в 2020 году в рамках подпрограммы «</w:t>
      </w:r>
      <w:r>
        <w:rPr>
          <w:rFonts w:cs="Times New Roman" w:ascii="Times New Roman" w:hAnsi="Times New Roman"/>
          <w:sz w:val="26"/>
          <w:szCs w:val="26"/>
        </w:rPr>
        <w:t>Благоустройство территорий Анучинского муниципального округа». Внести изменения в муниципальную программу «Формирование современной городской среды на территории Анучинского муниципального округа» на 2020 - 2024 годы, дополнив Приложением № 12 «Перечень территорий для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благоустройства в 2020 году в рамках подпрограммы «</w:t>
      </w:r>
      <w:r>
        <w:rPr>
          <w:rFonts w:cs="Times New Roman" w:ascii="Times New Roman" w:hAnsi="Times New Roman"/>
          <w:sz w:val="26"/>
          <w:szCs w:val="26"/>
        </w:rPr>
        <w:t>Благоустройство территорий Анучинского муниципального округа»».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 общественной комиссии ______________________/А.А. Суворенков/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Заместитель председателя общественной комиссии _____________/О.В. Бурдейная/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Секретарь общественной комиссии ___________________________/Г.Н. Гуменная/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Члены комиссии:____________________________________________/Л.И. Глушак/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</w:t>
      </w:r>
      <w:r>
        <w:rPr>
          <w:rFonts w:cs="Times New Roman" w:ascii="Times New Roman" w:hAnsi="Times New Roman"/>
          <w:sz w:val="26"/>
          <w:szCs w:val="26"/>
        </w:rPr>
        <w:t>___________________________________________/Л.Н. Фадеева/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</w:t>
      </w:r>
      <w:r>
        <w:rPr>
          <w:rFonts w:cs="Times New Roman" w:ascii="Times New Roman" w:hAnsi="Times New Roman"/>
          <w:sz w:val="26"/>
          <w:szCs w:val="26"/>
        </w:rPr>
        <w:t>_____________________________________________/Е.И. Дзюба/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</w:t>
      </w:r>
      <w:r>
        <w:rPr>
          <w:rFonts w:cs="Times New Roman" w:ascii="Times New Roman" w:hAnsi="Times New Roman"/>
          <w:sz w:val="26"/>
          <w:szCs w:val="26"/>
        </w:rPr>
        <w:t>___________________________________________/И.Н. Дикусар/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6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sz w:val="26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cc0751"/>
    <w:rPr>
      <w:b/>
      <w:b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162b7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b/>
      <w:sz w:val="26"/>
    </w:rPr>
  </w:style>
  <w:style w:type="character" w:styleId="ListLabel2">
    <w:name w:val="ListLabel 2"/>
    <w:qFormat/>
    <w:rPr>
      <w:rFonts w:ascii="Times New Roman" w:hAnsi="Times New Roman"/>
      <w:b/>
      <w:sz w:val="26"/>
    </w:rPr>
  </w:style>
  <w:style w:type="character" w:styleId="ListLabel3">
    <w:name w:val="ListLabel 3"/>
    <w:qFormat/>
    <w:rPr>
      <w:b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cc07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9753e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4a532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62b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Application>LibreOffice/6.2.8.2$Linux_X86_64 LibreOffice_project/20$Build-2</Application>
  <Pages>5</Pages>
  <Words>1180</Words>
  <Characters>8653</Characters>
  <CharactersWithSpaces>10018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2020-02-01T03:39:00Z</dcterms:created>
  <dc:creator>Ольга В. Бурдейная</dc:creator>
  <dc:description/>
  <dc:language>ru-RU</dc:language>
  <cp:lastModifiedBy/>
  <cp:lastPrinted>2020-02-10T03:20:00Z</cp:lastPrinted>
  <dcterms:modified xsi:type="dcterms:W3CDTF">2020-02-19T15:52:57Z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