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5056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448"/>
        <w:gridCol w:w="1417"/>
        <w:gridCol w:w="1560"/>
        <w:gridCol w:w="1559"/>
        <w:gridCol w:w="850"/>
        <w:gridCol w:w="709"/>
        <w:gridCol w:w="709"/>
        <w:gridCol w:w="1559"/>
        <w:gridCol w:w="1134"/>
        <w:gridCol w:w="1134"/>
        <w:gridCol w:w="992"/>
        <w:gridCol w:w="832"/>
        <w:gridCol w:w="1153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9"/>
          <w:wAfter w:w="9072" w:type="dxa"/>
          <w:trHeight w:val="816" w:hRule="atLeast"/>
        </w:trPr>
        <w:tc>
          <w:tcPr>
            <w:tcW w:w="59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Перечень объектов контроля, учитываемых в рамках формирования ежегодного плана контрольных (надзорных) мероприятий, с указанием категории риска при осуществлении муниципального земельного контроля в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Анучинском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муниципальном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округ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543" w:hRule="atLeast"/>
        </w:trPr>
        <w:tc>
          <w:tcPr>
            <w:tcW w:w="14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solid" w:color="C0C0C0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Полное наименование</w:t>
            </w:r>
          </w:p>
        </w:tc>
        <w:tc>
          <w:tcPr>
            <w:tcW w:w="141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solid" w:color="C0C0C0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Сокращенное наименование</w:t>
            </w:r>
          </w:p>
        </w:tc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solid" w:color="C0C0C0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ind w:left="-1567" w:right="-314" w:firstLine="156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Юридический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ind w:left="-1567" w:right="-314" w:firstLine="1567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адрес</w:t>
            </w:r>
          </w:p>
        </w:tc>
        <w:tc>
          <w:tcPr>
            <w:tcW w:w="155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solid" w:color="C0C0C0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Фактический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адрес</w:t>
            </w:r>
          </w:p>
        </w:tc>
        <w:tc>
          <w:tcPr>
            <w:tcW w:w="85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solid" w:color="C0C0C0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ОГРН</w:t>
            </w:r>
          </w:p>
        </w:tc>
        <w:tc>
          <w:tcPr>
            <w:tcW w:w="70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solid" w:color="C0C0C0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70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solid" w:color="C0C0C0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КПП</w:t>
            </w:r>
          </w:p>
        </w:tc>
        <w:tc>
          <w:tcPr>
            <w:tcW w:w="155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solid" w:color="C0C0C0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Официальный сайт в сети Интернет</w:t>
            </w:r>
          </w:p>
        </w:tc>
        <w:tc>
          <w:tcPr>
            <w:tcW w:w="113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solid" w:color="C0C0C0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Телефон</w:t>
            </w:r>
          </w:p>
        </w:tc>
        <w:tc>
          <w:tcPr>
            <w:tcW w:w="113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solid" w:color="C0C0C0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Адрес электронной почты</w:t>
            </w:r>
          </w:p>
        </w:tc>
        <w:tc>
          <w:tcPr>
            <w:tcW w:w="99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solid" w:color="C0C0C0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Функция</w:t>
            </w:r>
          </w:p>
        </w:tc>
        <w:tc>
          <w:tcPr>
            <w:tcW w:w="83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solid" w:color="C0C0C0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начала деятельности</w:t>
            </w:r>
          </w:p>
        </w:tc>
        <w:tc>
          <w:tcPr>
            <w:tcW w:w="1153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solid" w:color="C0C0C0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Дата проведения последней проверки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8" w:hRule="atLeast"/>
        </w:trPr>
        <w:tc>
          <w:tcPr>
            <w:tcW w:w="144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отсутствуют*</w:t>
            </w:r>
          </w:p>
        </w:tc>
        <w:tc>
          <w:tcPr>
            <w:tcW w:w="141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8" w:hRule="atLeast"/>
        </w:trPr>
        <w:tc>
          <w:tcPr>
            <w:tcW w:w="14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8" w:hRule="atLeast"/>
        </w:trPr>
        <w:tc>
          <w:tcPr>
            <w:tcW w:w="15056" w:type="dxa"/>
            <w:gridSpan w:val="13"/>
            <w:tcBorders>
              <w:top w:val="single" w:color="auto" w:sz="6" w:space="0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* В соответствии с Постановлением Правительства Российской Федерации от 08.09.2021 № 1520 "Об особенностях проведения в 2022 году плановых контрольных (надзорных) мероприятий, плановых контрольных мероприятий в отношении субъектов малого предпринимательства и о внесении изменений в некоторые акты Правительства Российской Федерации" за исключением случаев, установленных пунктом 2 настоящего постановления, в отношении юридических лиц, индивидуальных предпринимателей, отнесенных в соответствии со статьей 4 Федерального закона "О развитии малого и среднего предпринимательства в Российской Федерации" к субъектам малого предпринимательства, сведения о которых включены в единый реестр субъектов малого и среднего предпринимательства при формировании на 2022 год планов проведения плановых контрольных (надзорных) мероприятий в соответствии с постановлением Правительства Российской Федерации от 31 декабря 2020 г. № 2428 "О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года" и планов проведения плановых проверок в соответствии с постановлением Правительства Российской Федерации от 30 июня 2010 г. N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 плановые контрольные (надзорные) мероприятия, плановые проверки в ежегодные планы не включаются.</w:t>
            </w:r>
          </w:p>
        </w:tc>
      </w:tr>
    </w:tbl>
    <w:p>
      <w:pPr>
        <w:rPr>
          <w:rFonts w:ascii="Times New Roman" w:hAnsi="Times New Roman" w:cs="Times New Roman"/>
        </w:rPr>
      </w:pPr>
    </w:p>
    <w:sectPr>
      <w:pgSz w:w="16838" w:h="11906" w:orient="landscape"/>
      <w:pgMar w:top="850" w:right="1134" w:bottom="1701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637"/>
    <w:rsid w:val="000B4637"/>
    <w:rsid w:val="001534C6"/>
    <w:rsid w:val="00AB67B0"/>
    <w:rsid w:val="00C70524"/>
    <w:rsid w:val="00CF7A7C"/>
    <w:rsid w:val="0CF4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315</Words>
  <Characters>1799</Characters>
  <Lines>14</Lines>
  <Paragraphs>4</Paragraphs>
  <TotalTime>41</TotalTime>
  <ScaleCrop>false</ScaleCrop>
  <LinksUpToDate>false</LinksUpToDate>
  <CharactersWithSpaces>2110</CharactersWithSpaces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2021-11-22T02:11:00Z</dcterms:created>
  <dc:creator>Пользователь</dc:creator>
  <cp:lastModifiedBy>MehovskiyVV</cp:lastModifiedBy>
  <dcterms:modified xsi:type="dcterms:W3CDTF">2022-07-06T02:29:47Z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1049-11.2.0.11191</vt:lpwstr>
  </property>
  <property fmtid="{D5CDD505-2E9C-101B-9397-08002B2CF9AE}" pid="3" name="ICV">
    <vt:lpwstr>0013799490AA44058FCBD1125FA6B54F</vt:lpwstr>
  </property>
</Properties>
</file>