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93" w:rsidRDefault="00C42293" w:rsidP="00C42293">
      <w:bookmarkStart w:id="0" w:name="OLE_LINK1"/>
    </w:p>
    <w:p w:rsidR="00C42293" w:rsidRPr="007B50E1" w:rsidRDefault="00713594" w:rsidP="00A54DF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1.6pt;margin-top:196.95pt;width:182.9pt;height: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0r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" filled="f" stroked="f">
            <v:textbox style="mso-next-textbox:#Поле 1">
              <w:txbxContent>
                <w:p w:rsidR="000D02D8" w:rsidRDefault="000D02D8" w:rsidP="00C42293">
                  <w:pPr>
                    <w:rPr>
                      <w:sz w:val="28"/>
                      <w:szCs w:val="28"/>
                    </w:rPr>
                  </w:pPr>
                </w:p>
                <w:p w:rsidR="000D02D8" w:rsidRDefault="000D02D8" w:rsidP="00C42293">
                  <w:pPr>
                    <w:spacing w:before="120"/>
                  </w:pPr>
                </w:p>
              </w:txbxContent>
            </v:textbox>
            <w10:wrap anchorx="page" anchory="page"/>
          </v:shape>
        </w:pict>
      </w:r>
      <w:bookmarkEnd w:id="0"/>
      <w:r w:rsidR="00A54DF3" w:rsidRPr="007B50E1">
        <w:rPr>
          <w:sz w:val="26"/>
          <w:szCs w:val="26"/>
        </w:rPr>
        <w:t xml:space="preserve">                      </w:t>
      </w:r>
      <w:r w:rsidR="005416DF" w:rsidRPr="007B50E1">
        <w:rPr>
          <w:sz w:val="26"/>
          <w:szCs w:val="26"/>
        </w:rPr>
        <w:t xml:space="preserve">Уважаемые </w:t>
      </w:r>
      <w:r w:rsidR="00A54DF3" w:rsidRPr="007B50E1">
        <w:rPr>
          <w:sz w:val="26"/>
          <w:szCs w:val="26"/>
        </w:rPr>
        <w:t>предприниматели, руководители орган</w:t>
      </w:r>
      <w:r w:rsidR="000D02D8" w:rsidRPr="007B50E1">
        <w:rPr>
          <w:sz w:val="26"/>
          <w:szCs w:val="26"/>
        </w:rPr>
        <w:t>и</w:t>
      </w:r>
      <w:r w:rsidR="00A54DF3" w:rsidRPr="007B50E1">
        <w:rPr>
          <w:sz w:val="26"/>
          <w:szCs w:val="26"/>
        </w:rPr>
        <w:t>заций</w:t>
      </w:r>
      <w:r w:rsidR="00C42293" w:rsidRPr="007B50E1">
        <w:rPr>
          <w:sz w:val="26"/>
          <w:szCs w:val="26"/>
        </w:rPr>
        <w:t>!</w:t>
      </w:r>
    </w:p>
    <w:p w:rsidR="005A32C7" w:rsidRPr="007B50E1" w:rsidRDefault="005A32C7" w:rsidP="005A32C7">
      <w:pPr>
        <w:jc w:val="center"/>
        <w:rPr>
          <w:sz w:val="26"/>
          <w:szCs w:val="26"/>
        </w:rPr>
      </w:pPr>
    </w:p>
    <w:p w:rsidR="00A54DF3" w:rsidRPr="007B50E1" w:rsidRDefault="001462DE" w:rsidP="001462DE">
      <w:pPr>
        <w:spacing w:line="360" w:lineRule="auto"/>
        <w:ind w:firstLine="709"/>
        <w:jc w:val="both"/>
        <w:rPr>
          <w:sz w:val="26"/>
          <w:szCs w:val="26"/>
        </w:rPr>
      </w:pPr>
      <w:r w:rsidRPr="007B50E1">
        <w:rPr>
          <w:sz w:val="26"/>
          <w:szCs w:val="26"/>
        </w:rPr>
        <w:t>В целях профилактики новой коронавирусной инфекции (</w:t>
      </w:r>
      <w:r w:rsidRPr="007B50E1">
        <w:rPr>
          <w:sz w:val="26"/>
          <w:szCs w:val="26"/>
          <w:lang w:val="en-US"/>
        </w:rPr>
        <w:t>COVID</w:t>
      </w:r>
      <w:r w:rsidRPr="007B50E1">
        <w:rPr>
          <w:sz w:val="26"/>
          <w:szCs w:val="26"/>
        </w:rPr>
        <w:t>-19) среди работников</w:t>
      </w:r>
      <w:r w:rsidR="00A54DF3" w:rsidRPr="007B50E1">
        <w:rPr>
          <w:sz w:val="26"/>
          <w:szCs w:val="26"/>
        </w:rPr>
        <w:t xml:space="preserve"> администрация </w:t>
      </w:r>
      <w:proofErr w:type="spellStart"/>
      <w:r w:rsidR="00A54DF3" w:rsidRPr="007B50E1">
        <w:rPr>
          <w:sz w:val="26"/>
          <w:szCs w:val="26"/>
        </w:rPr>
        <w:t>Анучинского</w:t>
      </w:r>
      <w:proofErr w:type="spellEnd"/>
      <w:r w:rsidR="00A54DF3" w:rsidRPr="007B50E1">
        <w:rPr>
          <w:sz w:val="26"/>
          <w:szCs w:val="26"/>
        </w:rPr>
        <w:t xml:space="preserve"> муниципального района предоставляет</w:t>
      </w:r>
    </w:p>
    <w:p w:rsidR="001462DE" w:rsidRPr="007B50E1" w:rsidRDefault="00713594" w:rsidP="001462D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4" o:spid="_x0000_s1028" type="#_x0000_t202" style="position:absolute;left:0;text-align:left;margin-left:40.5pt;margin-top:157.5pt;width:519pt;height:743.25pt;z-index:25165568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MlxQ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" filled="f" stroked="f">
            <v:textbox style="mso-next-textbox:#Поле 4">
              <w:txbxContent>
                <w:p w:rsidR="000D02D8" w:rsidRPr="000D02D8" w:rsidRDefault="000D02D8" w:rsidP="000D02D8">
                  <w:pPr>
                    <w:ind w:firstLine="567"/>
                    <w:jc w:val="both"/>
                    <w:rPr>
                      <w:b/>
                      <w:i/>
                      <w:color w:val="000000" w:themeColor="text1"/>
                    </w:rPr>
                  </w:pPr>
                  <w:r w:rsidRPr="000D02D8">
                    <w:rPr>
                      <w:b/>
                      <w:i/>
                      <w:color w:val="000000" w:themeColor="text1"/>
                    </w:rPr>
                    <w:t>Од</w:t>
                  </w:r>
                  <w:r w:rsidR="007B50E1">
                    <w:rPr>
                      <w:b/>
                      <w:i/>
                      <w:color w:val="000000" w:themeColor="text1"/>
                    </w:rPr>
                    <w:t>но из самых эффективных сре</w:t>
                  </w:r>
                  <w:proofErr w:type="gramStart"/>
                  <w:r w:rsidR="007B50E1">
                    <w:rPr>
                      <w:b/>
                      <w:i/>
                      <w:color w:val="000000" w:themeColor="text1"/>
                    </w:rPr>
                    <w:t xml:space="preserve">дств </w:t>
                  </w:r>
                  <w:r w:rsidRPr="000D02D8">
                    <w:rPr>
                      <w:b/>
                      <w:i/>
                      <w:color w:val="000000" w:themeColor="text1"/>
                    </w:rPr>
                    <w:t>пр</w:t>
                  </w:r>
                  <w:proofErr w:type="gramEnd"/>
                  <w:r w:rsidRPr="000D02D8">
                    <w:rPr>
                      <w:b/>
                      <w:i/>
                      <w:color w:val="000000" w:themeColor="text1"/>
                    </w:rPr>
                    <w:t xml:space="preserve">отиводействия распространению </w:t>
                  </w:r>
                  <w:proofErr w:type="spellStart"/>
                  <w:r w:rsidRPr="000D02D8">
                    <w:rPr>
                      <w:b/>
                      <w:i/>
                      <w:color w:val="000000" w:themeColor="text1"/>
                    </w:rPr>
                    <w:t>коронавируса</w:t>
                  </w:r>
                  <w:proofErr w:type="spellEnd"/>
                  <w:r w:rsidRPr="000D02D8">
                    <w:rPr>
                      <w:b/>
                      <w:i/>
                      <w:color w:val="000000" w:themeColor="text1"/>
                    </w:rPr>
                    <w:t xml:space="preserve"> – переход на удаленную работу.</w:t>
                  </w:r>
                </w:p>
                <w:p w:rsidR="000D02D8" w:rsidRPr="000D02D8" w:rsidRDefault="000D02D8" w:rsidP="000D02D8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r w:rsidRPr="000D02D8">
                    <w:rPr>
                      <w:color w:val="000000" w:themeColor="text1"/>
                    </w:rPr>
                    <w:t xml:space="preserve">Работники по соглашению с работодателем </w:t>
                  </w:r>
                  <w:r w:rsidRPr="000D02D8">
                    <w:rPr>
                      <w:b/>
                      <w:color w:val="000000" w:themeColor="text1"/>
                    </w:rPr>
                    <w:t>могут работать удаленно (дистанционно)</w:t>
                  </w:r>
                  <w:r w:rsidRPr="000D02D8">
                    <w:rPr>
                      <w:color w:val="000000" w:themeColor="text1"/>
                    </w:rPr>
                    <w:t xml:space="preserve">, если служебные обязанности и условия работы это позволяют. </w:t>
                  </w:r>
                </w:p>
                <w:p w:rsidR="000D02D8" w:rsidRPr="000D02D8" w:rsidRDefault="000D02D8" w:rsidP="000D02D8">
                  <w:pPr>
                    <w:ind w:firstLine="567"/>
                    <w:jc w:val="both"/>
                    <w:rPr>
                      <w:color w:val="000000" w:themeColor="text1"/>
                    </w:rPr>
                  </w:pPr>
                  <w:r w:rsidRPr="000D02D8">
                    <w:rPr>
                      <w:color w:val="000000" w:themeColor="text1"/>
                    </w:rPr>
                    <w:t>С целью перевода работников на удаленную работу работодатель: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line="240" w:lineRule="auto"/>
                    <w:ind w:left="0" w:firstLine="56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утверждает списки работников, переводимых на удаленную работу;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spacing w:line="240" w:lineRule="auto"/>
                    <w:ind w:left="0" w:firstLine="56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порядок организации работы, график работы, способы обмена информацией о выполнении работы.</w:t>
                  </w:r>
                </w:p>
                <w:p w:rsidR="000D02D8" w:rsidRPr="000D02D8" w:rsidRDefault="000D02D8" w:rsidP="000D02D8">
                  <w:pPr>
                    <w:pStyle w:val="ac"/>
                    <w:spacing w:line="240" w:lineRule="auto"/>
                    <w:ind w:left="0" w:firstLine="567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Работа на дому не влияет на уровень заработной платы работника. </w:t>
                  </w:r>
                </w:p>
                <w:p w:rsidR="000D02D8" w:rsidRPr="000D02D8" w:rsidRDefault="000D02D8" w:rsidP="000D02D8">
                  <w:pPr>
                    <w:ind w:firstLine="567"/>
                    <w:jc w:val="both"/>
                    <w:rPr>
                      <w:color w:val="FF0000"/>
                    </w:rPr>
                  </w:pPr>
                  <w:r w:rsidRPr="000D02D8">
                    <w:rPr>
                      <w:color w:val="000000" w:themeColor="text1"/>
                    </w:rPr>
                    <w:t xml:space="preserve">Нарушение требований трудового законодательства может повлечь за собой </w:t>
                  </w:r>
                  <w:r w:rsidRPr="000D02D8">
                    <w:rPr>
                      <w:color w:val="FF0000"/>
                    </w:rPr>
                    <w:t>административную ответственность.</w:t>
                  </w:r>
                </w:p>
                <w:p w:rsidR="000D02D8" w:rsidRPr="000D02D8" w:rsidRDefault="000D02D8" w:rsidP="000D02D8">
                  <w:pPr>
                    <w:jc w:val="both"/>
                    <w:rPr>
                      <w:b/>
                      <w:i/>
                      <w:color w:val="000000" w:themeColor="text1"/>
                    </w:rPr>
                  </w:pPr>
                  <w:r w:rsidRPr="000D02D8">
                    <w:rPr>
                      <w:b/>
                      <w:i/>
                      <w:color w:val="000000" w:themeColor="text1"/>
                    </w:rPr>
                    <w:t xml:space="preserve">Хотите знать больше о мерах поддержки малого и среднего бизнеса для преодоления последствий новой </w:t>
                  </w:r>
                  <w:proofErr w:type="spellStart"/>
                  <w:r w:rsidRPr="000D02D8">
                    <w:rPr>
                      <w:b/>
                      <w:i/>
                      <w:color w:val="000000" w:themeColor="text1"/>
                    </w:rPr>
                    <w:t>коронавирусной</w:t>
                  </w:r>
                  <w:proofErr w:type="spellEnd"/>
                  <w:r w:rsidRPr="000D02D8">
                    <w:rPr>
                      <w:b/>
                      <w:i/>
                      <w:color w:val="000000" w:themeColor="text1"/>
                    </w:rPr>
                    <w:t xml:space="preserve"> инфекции?</w:t>
                  </w:r>
                </w:p>
                <w:p w:rsidR="000D02D8" w:rsidRPr="000D02D8" w:rsidRDefault="000D02D8" w:rsidP="007B50E1">
                  <w:pPr>
                    <w:jc w:val="center"/>
                    <w:rPr>
                      <w:b/>
                      <w:i/>
                      <w:color w:val="000000" w:themeColor="text1"/>
                    </w:rPr>
                  </w:pPr>
                  <w:r w:rsidRPr="000D02D8">
                    <w:rPr>
                      <w:b/>
                      <w:i/>
                      <w:color w:val="000000" w:themeColor="text1"/>
                    </w:rPr>
                    <w:t xml:space="preserve">Заходите на сайт прокуратуры Приморского края </w:t>
                  </w:r>
                  <w:hyperlink r:id="rId7" w:history="1">
                    <w:r w:rsidRPr="000D02D8">
                      <w:rPr>
                        <w:rStyle w:val="ad"/>
                        <w:b/>
                        <w:i/>
                        <w:color w:val="000000" w:themeColor="text1"/>
                      </w:rPr>
                      <w:t>http://prosecutor.ru</w:t>
                    </w:r>
                  </w:hyperlink>
                </w:p>
                <w:p w:rsidR="000D02D8" w:rsidRPr="000D02D8" w:rsidRDefault="000D02D8" w:rsidP="000D02D8">
                  <w:pPr>
                    <w:jc w:val="both"/>
                    <w:rPr>
                      <w:b/>
                      <w:i/>
                      <w:color w:val="FF0000"/>
                    </w:rPr>
                  </w:pPr>
                </w:p>
                <w:p w:rsidR="000D02D8" w:rsidRPr="000D02D8" w:rsidRDefault="000D02D8" w:rsidP="000D02D8">
                  <w:pPr>
                    <w:ind w:firstLine="425"/>
                    <w:jc w:val="both"/>
                  </w:pPr>
                  <w:r w:rsidRPr="000D02D8">
                    <w:t xml:space="preserve">Согласно указу Президента РФ в период с 30 марта по 30 апреля </w:t>
                  </w:r>
                  <w:r w:rsidRPr="000D02D8">
                    <w:rPr>
                      <w:color w:val="FF0000"/>
                    </w:rPr>
                    <w:t>введен режим нерабочих дней</w:t>
                  </w:r>
                  <w:r w:rsidRPr="000D02D8">
                    <w:t xml:space="preserve">. 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</w:t>
                  </w:r>
                  <w:proofErr w:type="spellStart"/>
                  <w:r w:rsidRPr="000D02D8">
                    <w:t>коронавирусной</w:t>
                  </w:r>
                  <w:proofErr w:type="spellEnd"/>
                  <w:r w:rsidRPr="000D02D8">
                    <w:t xml:space="preserve"> инфекции.</w:t>
                  </w:r>
                </w:p>
                <w:p w:rsidR="000D02D8" w:rsidRPr="000D02D8" w:rsidRDefault="000D02D8" w:rsidP="000D02D8">
                  <w:pPr>
                    <w:ind w:firstLine="425"/>
                    <w:jc w:val="both"/>
                    <w:rPr>
                      <w:color w:val="FF0000"/>
                    </w:rPr>
                  </w:pPr>
                </w:p>
                <w:p w:rsidR="000D02D8" w:rsidRPr="000D02D8" w:rsidRDefault="000D02D8" w:rsidP="000D02D8">
                  <w:pPr>
                    <w:ind w:firstLine="425"/>
                    <w:jc w:val="both"/>
                    <w:rPr>
                      <w:b/>
                      <w:i/>
                      <w:color w:val="FF0000"/>
                    </w:rPr>
                  </w:pPr>
                  <w:r w:rsidRPr="000D02D8">
                    <w:rPr>
                      <w:b/>
                      <w:i/>
                      <w:color w:val="FF0000"/>
                    </w:rPr>
            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воздержаться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 направления работников в служебные командировки заграницу;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ind w:left="0" w:firstLine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обеспечить измерение температуры тела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работникам с обязательным отстранением от работы лиц с повышенной температурой;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 допускать на рабочее место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работников, посещавших территории за пределами Российской Федерации и находящихся на 14-дневном карантине;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обеспечить дезинфекцию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поверхностей (мебели, оргтехники и прочее) в помещениях в течение дня, использование в помещениях оборудования по обеззараживанию воздуха;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обеспечить выдачу работникам справок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подтверждающих привлечение к труду по установленной форме.</w:t>
                  </w:r>
                </w:p>
                <w:p w:rsidR="000D02D8" w:rsidRPr="000D02D8" w:rsidRDefault="000D02D8" w:rsidP="000D02D8">
                  <w:pPr>
                    <w:pStyle w:val="ac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D02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оказывать работникам содействие</w:t>
                  </w:r>
                  <w:r w:rsidRPr="000D02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 обеспечении самоизоляции на дому.</w:t>
                  </w:r>
                </w:p>
                <w:p w:rsidR="000D02D8" w:rsidRDefault="000D02D8" w:rsidP="000D02D8">
                  <w:pPr>
                    <w:pStyle w:val="ac"/>
                    <w:ind w:left="0"/>
                    <w:rPr>
                      <w:sz w:val="24"/>
                      <w:szCs w:val="24"/>
                    </w:rPr>
                  </w:pPr>
                </w:p>
                <w:p w:rsidR="000D02D8" w:rsidRPr="008D7FAD" w:rsidRDefault="000D02D8" w:rsidP="000D02D8">
                  <w:pPr>
                    <w:pStyle w:val="ac"/>
                    <w:ind w:left="0" w:firstLine="28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Работодателям </w:t>
                  </w:r>
                  <w:r w:rsidRPr="008D7FA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необходимо</w:t>
                  </w:r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</w:t>
                  </w:r>
                  <w:proofErr w:type="spellStart"/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инфекции.</w:t>
                  </w:r>
                </w:p>
                <w:p w:rsidR="000D02D8" w:rsidRDefault="000D02D8" w:rsidP="000D02D8">
                  <w:pPr>
                    <w:pStyle w:val="ac"/>
                    <w:ind w:left="0" w:firstLine="28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E471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Работников, достигших возраста 65 лет,</w:t>
                  </w:r>
                  <w:r w:rsidR="007B50E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D7FA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необходимо проинформировать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0D02D8" w:rsidRDefault="000D02D8" w:rsidP="000D02D8">
                  <w:pPr>
                    <w:pStyle w:val="ac"/>
                    <w:ind w:left="0" w:firstLine="28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E471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Для оформления работникам, достигшим возраста 65 лет, электронных листков нетрудоспособности</w:t>
                  </w:r>
                  <w:r w:rsidRPr="008D7F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ля назначения и выплаты пособий. </w:t>
                  </w:r>
                </w:p>
                <w:p w:rsidR="000D02D8" w:rsidRDefault="000D02D8" w:rsidP="00C42293">
                  <w:pPr>
                    <w:spacing w:before="120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6"/>
          <w:szCs w:val="26"/>
        </w:rPr>
        <w:pict>
          <v:shape id="Поле 5" o:spid="_x0000_s1029" type="#_x0000_t202" style="position:absolute;left:0;text-align:left;margin-left:69.95pt;margin-top:229.6pt;width:90pt;height:21.45pt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kQxg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" filled="f" stroked="f">
            <v:textbox style="mso-next-textbox:#Поле 5">
              <w:txbxContent>
                <w:p w:rsidR="000D02D8" w:rsidRDefault="000D02D8" w:rsidP="00C42293">
                  <w:pPr>
                    <w:spacing w:before="120"/>
                  </w:pPr>
                </w:p>
              </w:txbxContent>
            </v:textbox>
            <w10:wrap anchorx="page" anchory="page"/>
          </v:shape>
        </w:pict>
      </w:r>
      <w:r w:rsidR="00A54DF3" w:rsidRPr="007B50E1">
        <w:rPr>
          <w:sz w:val="26"/>
          <w:szCs w:val="26"/>
        </w:rPr>
        <w:t xml:space="preserve"> </w:t>
      </w:r>
      <w:r w:rsidR="001462DE" w:rsidRPr="007B50E1">
        <w:rPr>
          <w:rFonts w:eastAsia="Calibri"/>
          <w:b/>
          <w:sz w:val="26"/>
          <w:szCs w:val="26"/>
        </w:rPr>
        <w:t xml:space="preserve">Памятку для </w:t>
      </w:r>
      <w:proofErr w:type="gramStart"/>
      <w:r w:rsidR="001462DE" w:rsidRPr="007B50E1">
        <w:rPr>
          <w:rFonts w:eastAsia="Calibri"/>
          <w:b/>
          <w:sz w:val="26"/>
          <w:szCs w:val="26"/>
        </w:rPr>
        <w:t>работодателей</w:t>
      </w:r>
      <w:proofErr w:type="gramEnd"/>
      <w:r w:rsidR="00A54DF3" w:rsidRPr="007B50E1">
        <w:rPr>
          <w:rFonts w:eastAsia="Calibri"/>
          <w:b/>
          <w:sz w:val="26"/>
          <w:szCs w:val="26"/>
        </w:rPr>
        <w:t xml:space="preserve"> </w:t>
      </w:r>
      <w:r w:rsidR="001462DE" w:rsidRPr="007B50E1">
        <w:rPr>
          <w:rFonts w:eastAsia="Calibri"/>
          <w:sz w:val="26"/>
          <w:szCs w:val="26"/>
        </w:rPr>
        <w:t xml:space="preserve">«Какие необходимо принять меры работодателю в связи с распространением новой </w:t>
      </w:r>
      <w:proofErr w:type="spellStart"/>
      <w:r w:rsidR="001462DE" w:rsidRPr="007B50E1">
        <w:rPr>
          <w:rFonts w:eastAsia="Calibri"/>
          <w:sz w:val="26"/>
          <w:szCs w:val="26"/>
        </w:rPr>
        <w:t>коронавирусной</w:t>
      </w:r>
      <w:proofErr w:type="spellEnd"/>
      <w:r w:rsidR="001462DE" w:rsidRPr="007B50E1">
        <w:rPr>
          <w:rFonts w:eastAsia="Calibri"/>
          <w:sz w:val="26"/>
          <w:szCs w:val="26"/>
        </w:rPr>
        <w:t xml:space="preserve"> инфекции?»</w:t>
      </w:r>
      <w:r w:rsidR="001462DE" w:rsidRPr="007B50E1">
        <w:rPr>
          <w:sz w:val="26"/>
          <w:szCs w:val="26"/>
        </w:rPr>
        <w:t>.</w:t>
      </w:r>
    </w:p>
    <w:sectPr w:rsidR="001462DE" w:rsidRPr="007B50E1" w:rsidSect="000D02D8">
      <w:headerReference w:type="default" r:id="rId8"/>
      <w:pgSz w:w="11906" w:h="16838"/>
      <w:pgMar w:top="284" w:right="73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D8" w:rsidRDefault="000D02D8">
      <w:r>
        <w:separator/>
      </w:r>
    </w:p>
  </w:endnote>
  <w:endnote w:type="continuationSeparator" w:id="1">
    <w:p w:rsidR="000D02D8" w:rsidRDefault="000D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D8" w:rsidRDefault="000D02D8">
      <w:r>
        <w:separator/>
      </w:r>
    </w:p>
  </w:footnote>
  <w:footnote w:type="continuationSeparator" w:id="1">
    <w:p w:rsidR="000D02D8" w:rsidRDefault="000D0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D8" w:rsidRDefault="00713594">
    <w:pPr>
      <w:pStyle w:val="a5"/>
      <w:jc w:val="center"/>
    </w:pPr>
    <w:fldSimple w:instr="PAGE   \* MERGEFORMAT">
      <w:r w:rsidR="000D02D8">
        <w:rPr>
          <w:noProof/>
        </w:rPr>
        <w:t>2</w:t>
      </w:r>
    </w:fldSimple>
  </w:p>
  <w:p w:rsidR="000D02D8" w:rsidRDefault="000D02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AFC"/>
    <w:rsid w:val="000552E6"/>
    <w:rsid w:val="000748FE"/>
    <w:rsid w:val="000D02D8"/>
    <w:rsid w:val="001462DE"/>
    <w:rsid w:val="00147B87"/>
    <w:rsid w:val="001527AD"/>
    <w:rsid w:val="00161032"/>
    <w:rsid w:val="001A6A9B"/>
    <w:rsid w:val="001C5035"/>
    <w:rsid w:val="002158EA"/>
    <w:rsid w:val="00225280"/>
    <w:rsid w:val="002337E2"/>
    <w:rsid w:val="002E0A25"/>
    <w:rsid w:val="00347EBB"/>
    <w:rsid w:val="00360778"/>
    <w:rsid w:val="00387A26"/>
    <w:rsid w:val="00392AFC"/>
    <w:rsid w:val="003E6C44"/>
    <w:rsid w:val="003E6E99"/>
    <w:rsid w:val="003F61FD"/>
    <w:rsid w:val="00411D82"/>
    <w:rsid w:val="004678AA"/>
    <w:rsid w:val="00516F56"/>
    <w:rsid w:val="005416DF"/>
    <w:rsid w:val="0054295F"/>
    <w:rsid w:val="00564DC6"/>
    <w:rsid w:val="005A32C7"/>
    <w:rsid w:val="005C6278"/>
    <w:rsid w:val="005F1645"/>
    <w:rsid w:val="00671459"/>
    <w:rsid w:val="006A0BB9"/>
    <w:rsid w:val="006A3672"/>
    <w:rsid w:val="006F1939"/>
    <w:rsid w:val="007072D7"/>
    <w:rsid w:val="00713594"/>
    <w:rsid w:val="007728FA"/>
    <w:rsid w:val="007801D7"/>
    <w:rsid w:val="00796FB6"/>
    <w:rsid w:val="007A2680"/>
    <w:rsid w:val="007B50E1"/>
    <w:rsid w:val="007F145B"/>
    <w:rsid w:val="007F50BB"/>
    <w:rsid w:val="00812084"/>
    <w:rsid w:val="00816E6C"/>
    <w:rsid w:val="008171F2"/>
    <w:rsid w:val="0088682A"/>
    <w:rsid w:val="008957E1"/>
    <w:rsid w:val="008E1252"/>
    <w:rsid w:val="008E2E20"/>
    <w:rsid w:val="009257AF"/>
    <w:rsid w:val="00944BCE"/>
    <w:rsid w:val="009B7CDF"/>
    <w:rsid w:val="009E4E8C"/>
    <w:rsid w:val="009F029C"/>
    <w:rsid w:val="009F2345"/>
    <w:rsid w:val="00A11F53"/>
    <w:rsid w:val="00A54DF3"/>
    <w:rsid w:val="00A83A6E"/>
    <w:rsid w:val="00A92774"/>
    <w:rsid w:val="00AD04C9"/>
    <w:rsid w:val="00AE4606"/>
    <w:rsid w:val="00AE47B5"/>
    <w:rsid w:val="00BA4CAC"/>
    <w:rsid w:val="00C15F84"/>
    <w:rsid w:val="00C42293"/>
    <w:rsid w:val="00C44064"/>
    <w:rsid w:val="00C531E5"/>
    <w:rsid w:val="00C84C5C"/>
    <w:rsid w:val="00D56530"/>
    <w:rsid w:val="00E026E0"/>
    <w:rsid w:val="00E14C08"/>
    <w:rsid w:val="00E2180D"/>
    <w:rsid w:val="00E52618"/>
    <w:rsid w:val="00E7066E"/>
    <w:rsid w:val="00E92CCF"/>
    <w:rsid w:val="00EA2B83"/>
    <w:rsid w:val="00EF73F7"/>
    <w:rsid w:val="00F2405E"/>
    <w:rsid w:val="00F4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32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293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C4229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rsid w:val="00C42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422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4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2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2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6F1939"/>
    <w:rPr>
      <w:b/>
      <w:bCs/>
    </w:rPr>
  </w:style>
  <w:style w:type="paragraph" w:styleId="ac">
    <w:name w:val="List Paragraph"/>
    <w:basedOn w:val="a"/>
    <w:uiPriority w:val="34"/>
    <w:qFormat/>
    <w:rsid w:val="000D02D8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ad">
    <w:name w:val="Hyperlink"/>
    <w:basedOn w:val="a0"/>
    <w:uiPriority w:val="99"/>
    <w:unhideWhenUsed/>
    <w:rsid w:val="000D0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secu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Надежда Геннадьевна</dc:creator>
  <cp:lastModifiedBy>Клыкова</cp:lastModifiedBy>
  <cp:revision>2</cp:revision>
  <cp:lastPrinted>2018-06-19T00:50:00Z</cp:lastPrinted>
  <dcterms:created xsi:type="dcterms:W3CDTF">2020-05-15T00:04:00Z</dcterms:created>
  <dcterms:modified xsi:type="dcterms:W3CDTF">2020-05-15T00:04:00Z</dcterms:modified>
</cp:coreProperties>
</file>