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43DA" w14:textId="07DF93B7" w:rsidR="002C1CDF" w:rsidRPr="002C1CDF" w:rsidRDefault="009F27AE" w:rsidP="002C1CDF">
      <w:pPr>
        <w:widowControl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br/>
      </w:r>
      <w:r w:rsidR="002C1CDF" w:rsidRPr="002C1CDF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20A038F1" wp14:editId="5E769FDC">
            <wp:extent cx="7429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D4EA" w14:textId="77777777" w:rsidR="002C1CDF" w:rsidRPr="002C1CDF" w:rsidRDefault="002C1CDF" w:rsidP="002C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14:paraId="7E0D0339" w14:textId="77777777" w:rsidR="002C1CDF" w:rsidRPr="002C1CDF" w:rsidRDefault="002C1CDF" w:rsidP="002C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2C1CD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ФИНАНСОВО – ЭКОНОМИЧЕСКОЕ УПРАВЛЕНИЕ</w:t>
      </w:r>
    </w:p>
    <w:p w14:paraId="5441A967" w14:textId="77777777" w:rsidR="002C1CDF" w:rsidRPr="002C1CDF" w:rsidRDefault="002C1CDF" w:rsidP="002C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2C1CD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АДМИНИСТРАЦИИ АНУЧИНСКОГО МУНИЦИПАЛЬНОГО ОКРУГА</w:t>
      </w:r>
    </w:p>
    <w:p w14:paraId="760CAC75" w14:textId="77777777" w:rsidR="002C1CDF" w:rsidRPr="002C1CDF" w:rsidRDefault="002C1CDF" w:rsidP="002C1CDF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C1CD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ПРИКАЗ</w:t>
      </w:r>
    </w:p>
    <w:p w14:paraId="5F40EEC0" w14:textId="77777777" w:rsidR="002C1CDF" w:rsidRPr="002C1CDF" w:rsidRDefault="002C1CDF" w:rsidP="002C1CD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4678"/>
        <w:gridCol w:w="567"/>
        <w:gridCol w:w="1843"/>
      </w:tblGrid>
      <w:tr w:rsidR="002C1CDF" w:rsidRPr="002C1CDF" w14:paraId="1104BB31" w14:textId="77777777" w:rsidTr="00FD77C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42B78" w14:textId="77777777" w:rsidR="002C1CDF" w:rsidRPr="002C1CDF" w:rsidRDefault="002C1CDF" w:rsidP="002C1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46DC3" w14:textId="09373F39" w:rsidR="002C1CDF" w:rsidRPr="002C1CDF" w:rsidRDefault="002C1CDF" w:rsidP="002C1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C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183C381" w14:textId="77777777" w:rsidR="002C1CDF" w:rsidRPr="002C1CDF" w:rsidRDefault="002C1CDF" w:rsidP="002C1C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F01AD4" w14:textId="77777777" w:rsidR="002C1CDF" w:rsidRPr="002C1CDF" w:rsidRDefault="002C1CDF" w:rsidP="002C1C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237AB" w14:textId="77777777" w:rsidR="002C1CDF" w:rsidRPr="002C1CDF" w:rsidRDefault="002C1CDF" w:rsidP="002C1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E703E" w14:textId="3551561C" w:rsidR="002C1CDF" w:rsidRPr="002C1CDF" w:rsidRDefault="002C1CDF" w:rsidP="002C1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7D8DF0E8" w14:textId="77777777" w:rsidR="002C1CDF" w:rsidRPr="002C1CDF" w:rsidRDefault="002C1CDF" w:rsidP="002C1C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2C1CDF" w:rsidRPr="002C1CDF" w14:paraId="01ABC55E" w14:textId="77777777" w:rsidTr="00FD77C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647" w:type="dxa"/>
          </w:tcPr>
          <w:p w14:paraId="495FF7A1" w14:textId="05A1716E" w:rsidR="002C1CDF" w:rsidRPr="002C1CDF" w:rsidRDefault="002C1CDF" w:rsidP="002C1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исполнения </w:t>
            </w:r>
            <w:r w:rsidRPr="002C1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бюджета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расходам </w:t>
            </w:r>
            <w:r w:rsidRPr="002C1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источникам финансирования дефицита бюджета при ка</w:t>
            </w:r>
            <w:r w:rsidR="0080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значейском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исполнении бюджета Управлением федерального казначейства по приморскому краю</w:t>
            </w:r>
          </w:p>
        </w:tc>
      </w:tr>
    </w:tbl>
    <w:p w14:paraId="35BF4D83" w14:textId="77777777" w:rsidR="002C1CDF" w:rsidRPr="002C1CDF" w:rsidRDefault="002C1CDF" w:rsidP="002C1C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746F" w14:textId="77777777" w:rsidR="002C1CDF" w:rsidRPr="002C1CDF" w:rsidRDefault="002C1CDF" w:rsidP="002C1CDF">
      <w:pPr>
        <w:keepNext/>
        <w:autoSpaceDE w:val="0"/>
        <w:autoSpaceDN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устройстве и бюджетном процессе в Анучинском муниципальном округе </w:t>
      </w:r>
    </w:p>
    <w:p w14:paraId="2A3888A3" w14:textId="77777777" w:rsidR="002C1CDF" w:rsidRPr="002C1CDF" w:rsidRDefault="002C1CDF" w:rsidP="002C1C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55DEA589" w14:textId="77777777" w:rsidR="002C1CDF" w:rsidRPr="002C1CDF" w:rsidRDefault="002C1CDF" w:rsidP="002C1C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6E2E" w14:textId="3493F8E9" w:rsidR="002C1CDF" w:rsidRPr="002C1CDF" w:rsidRDefault="002C1CDF" w:rsidP="002C1CDF">
      <w:pPr>
        <w:autoSpaceDE w:val="0"/>
        <w:autoSpaceDN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исполнения   бюджета округа по расходам и источникам финансирования дефицита бюджета при ка</w:t>
      </w:r>
      <w:r w:rsidR="00805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значейском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бюджета Управлением федерального казначейства по приморскому краю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14:paraId="556CCCC0" w14:textId="77777777" w:rsidR="002C1CDF" w:rsidRPr="002C1CDF" w:rsidRDefault="002C1CDF" w:rsidP="002C1CDF">
      <w:pPr>
        <w:autoSpaceDE w:val="0"/>
        <w:autoSpaceDN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средств бюджета округа обеспечить реализацию утвержденного Порядка.</w:t>
      </w:r>
    </w:p>
    <w:p w14:paraId="49F7CD1F" w14:textId="39BAF9F2" w:rsidR="002C1CDF" w:rsidRPr="002C1CDF" w:rsidRDefault="002C1CDF" w:rsidP="002C1CDF">
      <w:pPr>
        <w:autoSpaceDE w:val="0"/>
        <w:autoSpaceDN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приказа оставляю за собой.</w:t>
      </w:r>
    </w:p>
    <w:p w14:paraId="42850344" w14:textId="77777777" w:rsidR="002C1CDF" w:rsidRPr="002C1CDF" w:rsidRDefault="002C1CDF" w:rsidP="002C1C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B1BDA" w14:textId="77777777" w:rsidR="002C1CDF" w:rsidRPr="002C1CDF" w:rsidRDefault="002C1CDF" w:rsidP="002C1CDF">
      <w:pPr>
        <w:tabs>
          <w:tab w:val="left" w:pos="5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14:paraId="07C82D00" w14:textId="77777777" w:rsidR="002C1CDF" w:rsidRPr="002C1CDF" w:rsidRDefault="002C1CDF" w:rsidP="002C1CDF">
      <w:pPr>
        <w:tabs>
          <w:tab w:val="left" w:pos="5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   администрации Анучинского</w:t>
      </w:r>
    </w:p>
    <w:p w14:paraId="25731252" w14:textId="77777777" w:rsidR="002C1CDF" w:rsidRPr="002C1CDF" w:rsidRDefault="002C1CDF" w:rsidP="002C1CDF">
      <w:pPr>
        <w:tabs>
          <w:tab w:val="left" w:pos="7785"/>
        </w:tabs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Г.П. Бондарь</w:t>
      </w:r>
    </w:p>
    <w:p w14:paraId="4A92ABE8" w14:textId="77777777" w:rsidR="002C1CDF" w:rsidRPr="002C1CDF" w:rsidRDefault="002C1CDF" w:rsidP="002C1CDF">
      <w:pPr>
        <w:tabs>
          <w:tab w:val="left" w:pos="2730"/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C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14:paraId="3B1337A8" w14:textId="77D9AE22" w:rsidR="009F27AE" w:rsidRDefault="009F27AE">
      <w:pPr>
        <w:pStyle w:val="ConsPlusTitlePage"/>
      </w:pPr>
    </w:p>
    <w:p w14:paraId="6B4B0910" w14:textId="77777777" w:rsidR="009F27AE" w:rsidRDefault="009F27AE">
      <w:pPr>
        <w:pStyle w:val="ConsPlusNormal"/>
        <w:jc w:val="both"/>
        <w:outlineLvl w:val="0"/>
      </w:pPr>
    </w:p>
    <w:p w14:paraId="79902496" w14:textId="77777777" w:rsidR="009F27AE" w:rsidRDefault="009F27AE">
      <w:pPr>
        <w:pStyle w:val="ConsPlusTitle"/>
        <w:jc w:val="both"/>
      </w:pPr>
    </w:p>
    <w:p w14:paraId="466D5364" w14:textId="77777777" w:rsidR="009F27AE" w:rsidRDefault="009F27AE">
      <w:pPr>
        <w:pStyle w:val="ConsPlusNormal"/>
        <w:jc w:val="both"/>
      </w:pPr>
    </w:p>
    <w:p w14:paraId="6B24FF56" w14:textId="77777777" w:rsidR="009F27AE" w:rsidRDefault="009F27AE">
      <w:pPr>
        <w:pStyle w:val="ConsPlusNormal"/>
        <w:jc w:val="both"/>
      </w:pPr>
    </w:p>
    <w:p w14:paraId="0564888C" w14:textId="77777777" w:rsidR="009F27AE" w:rsidRDefault="009F27AE">
      <w:pPr>
        <w:pStyle w:val="ConsPlusNormal"/>
        <w:jc w:val="both"/>
      </w:pPr>
    </w:p>
    <w:p w14:paraId="7CD71189" w14:textId="77777777" w:rsidR="009F27AE" w:rsidRPr="00691785" w:rsidRDefault="009F27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1785">
        <w:rPr>
          <w:rFonts w:ascii="Times New Roman" w:hAnsi="Times New Roman" w:cs="Times New Roman"/>
        </w:rPr>
        <w:t>Утвержден</w:t>
      </w:r>
    </w:p>
    <w:p w14:paraId="50012139" w14:textId="0466AB81" w:rsidR="009F27AE" w:rsidRPr="00691785" w:rsidRDefault="006917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F27AE" w:rsidRPr="00691785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ФЭУ</w:t>
      </w:r>
    </w:p>
    <w:p w14:paraId="566470D5" w14:textId="0DC3C62B" w:rsidR="009F27AE" w:rsidRPr="00691785" w:rsidRDefault="009F27AE">
      <w:pPr>
        <w:pStyle w:val="ConsPlusNormal"/>
        <w:jc w:val="right"/>
        <w:rPr>
          <w:rFonts w:ascii="Times New Roman" w:hAnsi="Times New Roman" w:cs="Times New Roman"/>
        </w:rPr>
      </w:pPr>
      <w:r w:rsidRPr="00691785">
        <w:rPr>
          <w:rFonts w:ascii="Times New Roman" w:hAnsi="Times New Roman" w:cs="Times New Roman"/>
        </w:rPr>
        <w:t xml:space="preserve">от </w:t>
      </w:r>
      <w:r w:rsidR="002C1CDF" w:rsidRPr="00691785">
        <w:rPr>
          <w:rFonts w:ascii="Times New Roman" w:hAnsi="Times New Roman" w:cs="Times New Roman"/>
        </w:rPr>
        <w:t>15</w:t>
      </w:r>
      <w:r w:rsidRPr="00691785">
        <w:rPr>
          <w:rFonts w:ascii="Times New Roman" w:hAnsi="Times New Roman" w:cs="Times New Roman"/>
        </w:rPr>
        <w:t>.0</w:t>
      </w:r>
      <w:r w:rsidR="002C1CDF" w:rsidRPr="00691785">
        <w:rPr>
          <w:rFonts w:ascii="Times New Roman" w:hAnsi="Times New Roman" w:cs="Times New Roman"/>
        </w:rPr>
        <w:t>2</w:t>
      </w:r>
      <w:r w:rsidRPr="00691785">
        <w:rPr>
          <w:rFonts w:ascii="Times New Roman" w:hAnsi="Times New Roman" w:cs="Times New Roman"/>
        </w:rPr>
        <w:t>.202</w:t>
      </w:r>
      <w:r w:rsidR="002C1CDF" w:rsidRPr="00691785">
        <w:rPr>
          <w:rFonts w:ascii="Times New Roman" w:hAnsi="Times New Roman" w:cs="Times New Roman"/>
        </w:rPr>
        <w:t>1</w:t>
      </w:r>
      <w:r w:rsidRPr="00691785">
        <w:rPr>
          <w:rFonts w:ascii="Times New Roman" w:hAnsi="Times New Roman" w:cs="Times New Roman"/>
        </w:rPr>
        <w:t xml:space="preserve"> N </w:t>
      </w:r>
      <w:r w:rsidR="002C1CDF" w:rsidRPr="00691785">
        <w:rPr>
          <w:rFonts w:ascii="Times New Roman" w:hAnsi="Times New Roman" w:cs="Times New Roman"/>
        </w:rPr>
        <w:t>9</w:t>
      </w:r>
    </w:p>
    <w:p w14:paraId="66496F26" w14:textId="77777777" w:rsidR="009F27AE" w:rsidRDefault="009F27AE">
      <w:pPr>
        <w:pStyle w:val="ConsPlusNormal"/>
        <w:jc w:val="both"/>
      </w:pPr>
    </w:p>
    <w:p w14:paraId="2A39E17E" w14:textId="77777777" w:rsidR="009F27AE" w:rsidRPr="00691785" w:rsidRDefault="009F2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691785">
        <w:rPr>
          <w:rFonts w:ascii="Times New Roman" w:hAnsi="Times New Roman" w:cs="Times New Roman"/>
          <w:sz w:val="28"/>
          <w:szCs w:val="28"/>
        </w:rPr>
        <w:t>ПОРЯДОК</w:t>
      </w:r>
    </w:p>
    <w:p w14:paraId="19BA3029" w14:textId="2D592D36" w:rsidR="009F27AE" w:rsidRDefault="002C1CDF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 w:rsidRPr="002C1CDF">
        <w:rPr>
          <w:rFonts w:ascii="Times New Roman" w:hAnsi="Times New Roman" w:cs="Times New Roman"/>
          <w:b/>
          <w:bCs/>
          <w:sz w:val="28"/>
          <w:szCs w:val="28"/>
        </w:rPr>
        <w:t xml:space="preserve">  бюджета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расходам </w:t>
      </w:r>
      <w:r w:rsidRPr="002C1CD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источникам финансирования дефицита бюджета при ка</w:t>
      </w:r>
      <w:r w:rsidR="00805B62">
        <w:rPr>
          <w:rFonts w:ascii="Times New Roman" w:hAnsi="Times New Roman" w:cs="Times New Roman"/>
          <w:b/>
          <w:bCs/>
          <w:sz w:val="28"/>
          <w:szCs w:val="28"/>
        </w:rPr>
        <w:t>значейском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исполнении бюджета Управлением федерального казначейства по приморскому краю</w:t>
      </w:r>
    </w:p>
    <w:p w14:paraId="5CAEFD80" w14:textId="77777777" w:rsidR="002C1CDF" w:rsidRDefault="002C1CDF">
      <w:pPr>
        <w:pStyle w:val="ConsPlusNormal"/>
        <w:jc w:val="both"/>
      </w:pPr>
    </w:p>
    <w:p w14:paraId="485D3C5F" w14:textId="2D749F8A" w:rsidR="00805B62" w:rsidRPr="00691785" w:rsidRDefault="009F27AE" w:rsidP="00805B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1. </w:t>
      </w:r>
      <w:r w:rsidR="00805B62" w:rsidRPr="00691785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исполнения бюджета</w:t>
      </w:r>
      <w:r w:rsidR="00805B62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05B62" w:rsidRPr="00691785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 бюджета</w:t>
      </w:r>
      <w:r w:rsidR="00805B62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05B62" w:rsidRPr="00691785">
        <w:rPr>
          <w:rFonts w:ascii="Times New Roman" w:hAnsi="Times New Roman" w:cs="Times New Roman"/>
          <w:sz w:val="28"/>
          <w:szCs w:val="28"/>
        </w:rPr>
        <w:t>.</w:t>
      </w:r>
    </w:p>
    <w:p w14:paraId="2C9BC647" w14:textId="749AD0D0" w:rsidR="00805B62" w:rsidRPr="00691785" w:rsidRDefault="00805B62" w:rsidP="0080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r w:rsidRPr="006917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91785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 бюджета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статей 215.1, 219, 219.2, 242.14, 242.15 Бюджетного кодекса Российской Федерации и настоящим Порядком</w:t>
      </w:r>
    </w:p>
    <w:p w14:paraId="3A4380E7" w14:textId="692E345D" w:rsidR="009F27AE" w:rsidRPr="00691785" w:rsidRDefault="009F27AE" w:rsidP="0080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2. </w:t>
      </w:r>
      <w:r w:rsidR="002C1CDF" w:rsidRPr="00691785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Анучинского муниципального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C1CDF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) организует исполнение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на основе утвержденной сводной бюджетной росписи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кассового плана.</w:t>
      </w:r>
    </w:p>
    <w:p w14:paraId="5A2AA143" w14:textId="77777777" w:rsidR="00805B62" w:rsidRPr="00691785" w:rsidRDefault="009F27AE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3. </w:t>
      </w:r>
      <w:r w:rsidR="00805B62" w:rsidRPr="0069178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Приморскому краю (далее - Управление Федерального казначейства) осуществляет:</w:t>
      </w:r>
    </w:p>
    <w:p w14:paraId="30796992" w14:textId="704C68B1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казначейское обслуживание исполнения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 бюджета </w:t>
      </w:r>
      <w:r w:rsidR="006917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91785">
        <w:rPr>
          <w:rFonts w:ascii="Times New Roman" w:hAnsi="Times New Roman" w:cs="Times New Roman"/>
          <w:sz w:val="28"/>
          <w:szCs w:val="28"/>
        </w:rPr>
        <w:t>с открытием (закрытием) и ведением лицевых счетов, предназначенных для учета операций по исполнению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(далее - лицевые счета) главным распорядителям, распорядителям и получателям средств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главным администраторам (администраторам) источников финансирования дефицита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(далее - участники бюджетного процесса);</w:t>
      </w:r>
    </w:p>
    <w:p w14:paraId="3CD3E4E6" w14:textId="65B169F3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казначейское обслуживание операций со средствами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с открытием (закрытием) и ведением лицевых счетов бюджетным, автономным учреждениям и юридических лиц, не являющихся участниками бюджетного процесса, бюджетными и автономными учреждениями (далее - неучастники бюджетного процесса);</w:t>
      </w:r>
    </w:p>
    <w:p w14:paraId="280123BF" w14:textId="453CE8CC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казначейское обслуживание операций со средствами, поступающими во временное распоряжение получателей средств  бюджета</w:t>
      </w:r>
      <w:r w:rsid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>;</w:t>
      </w:r>
    </w:p>
    <w:p w14:paraId="4EC52835" w14:textId="2F36F8F1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 бюджета</w:t>
      </w:r>
      <w:r w:rsidR="00F8127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 бюджета</w:t>
      </w:r>
      <w:r w:rsidR="00F8127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а также санкционирование расходов </w:t>
      </w:r>
      <w:r w:rsidR="00F8127C">
        <w:rPr>
          <w:rFonts w:ascii="Times New Roman" w:hAnsi="Times New Roman" w:cs="Times New Roman"/>
          <w:sz w:val="28"/>
          <w:szCs w:val="28"/>
        </w:rPr>
        <w:t>муниципальных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</w:t>
      </w:r>
      <w:r w:rsidRPr="0069178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расходов </w:t>
      </w:r>
      <w:r w:rsidR="00F8127C">
        <w:rPr>
          <w:rFonts w:ascii="Times New Roman" w:hAnsi="Times New Roman" w:cs="Times New Roman"/>
          <w:sz w:val="28"/>
          <w:szCs w:val="28"/>
        </w:rPr>
        <w:t>муниципальных</w:t>
      </w:r>
      <w:r w:rsidRPr="00691785">
        <w:rPr>
          <w:rFonts w:ascii="Times New Roman" w:hAnsi="Times New Roman" w:cs="Times New Roman"/>
          <w:sz w:val="28"/>
          <w:szCs w:val="28"/>
        </w:rPr>
        <w:t xml:space="preserve">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</w:t>
      </w:r>
      <w:r w:rsidR="00F8127C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собственность </w:t>
      </w:r>
      <w:r w:rsidR="00F8127C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>;</w:t>
      </w:r>
    </w:p>
    <w:p w14:paraId="7CA46094" w14:textId="77777777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учет бюджетных обязательств получателей бюджетных средств, открывших лицевые счета в Управлении Федерального казначейства;</w:t>
      </w:r>
    </w:p>
    <w:p w14:paraId="4919FA1D" w14:textId="77777777" w:rsidR="00805B62" w:rsidRPr="00691785" w:rsidRDefault="00805B6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полномочия по контролю, предусмотренному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нужд" (далее - Федеральный закон № 44-ФЗ).».</w:t>
      </w:r>
    </w:p>
    <w:p w14:paraId="776744DF" w14:textId="049CF731" w:rsidR="009F27AE" w:rsidRPr="00691785" w:rsidRDefault="009F27AE" w:rsidP="00805B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4. Лицевые счета в Управлении Федерального казначейства открываются и ведутся для учета операций со средствами участников и неучастников бюджетного процесса, включенных в Реестр участников бюджетного процесса, а также юридических лиц, не являющихся участниками бюджетного процесса (далее - Сводный реестр) в порядке, установленном Федеральным казначейством Российской Федерации.</w:t>
      </w:r>
    </w:p>
    <w:p w14:paraId="4FCA26EE" w14:textId="7DDDE1A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При открытии (закрытии) лицевого счета в Управлении Федерального казначейства участники и неучастники бюджетного процесса не позднее следующего рабочего дня после открытия (закрытия) лицевого счета предоставляют в </w:t>
      </w:r>
      <w:r w:rsidR="00DB627E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информацию об открытии (закрытии) лицевого счета с указанием номера лицевого счета.</w:t>
      </w:r>
    </w:p>
    <w:p w14:paraId="3949D896" w14:textId="621F487F" w:rsidR="00513EB2" w:rsidRPr="00691785" w:rsidRDefault="00513EB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Учет операций участников системы казначейских платежей осуществляется на казначейских счетах (</w:t>
      </w:r>
      <w:r w:rsidRPr="00691785">
        <w:rPr>
          <w:rFonts w:ascii="Times New Roman" w:hAnsi="Times New Roman" w:cs="Times New Roman"/>
          <w:sz w:val="28"/>
          <w:szCs w:val="28"/>
        </w:rPr>
        <w:t xml:space="preserve">03231643055020002001, 03232643055020002001, 03234643055020002001) </w:t>
      </w:r>
      <w:r w:rsidRPr="00691785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в соответствии с законодательством Российской Федерации на едином казначейском счете 40102810545370000012, открытом Управлению Федерального казначейства в Банке России..</w:t>
      </w:r>
    </w:p>
    <w:p w14:paraId="0BBF6319" w14:textId="0321BFF2" w:rsidR="00513EB2" w:rsidRPr="00691785" w:rsidRDefault="009F27AE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5. 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При казначейском обслуживании исполнения бюджета 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513EB2" w:rsidRPr="00691785">
        <w:rPr>
          <w:rFonts w:ascii="Times New Roman" w:hAnsi="Times New Roman" w:cs="Times New Roman"/>
          <w:sz w:val="28"/>
          <w:szCs w:val="28"/>
        </w:rPr>
        <w:t>ФЭУ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 и Управления Федерального казначейства осуществляется в соответствии с Регламентом о порядке и условиях обмена информацией при казначейском обслуживании исполнения  бюджета 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3EB2" w:rsidRPr="00691785">
        <w:rPr>
          <w:rFonts w:ascii="Times New Roman" w:hAnsi="Times New Roman" w:cs="Times New Roman"/>
          <w:sz w:val="28"/>
          <w:szCs w:val="28"/>
        </w:rPr>
        <w:t>в условиях открытия в Управлении Федерального казначейства лицевых счетов главным распорядителям, распорядителям и получателям средств  бюджета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3EB2" w:rsidRPr="00691785">
        <w:rPr>
          <w:rFonts w:ascii="Times New Roman" w:hAnsi="Times New Roman" w:cs="Times New Roman"/>
          <w:sz w:val="28"/>
          <w:szCs w:val="28"/>
        </w:rPr>
        <w:t>, главным администраторам (администраторам) источников финансирования дефицита  бюджета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691785" w:rsidRPr="00691785">
        <w:rPr>
          <w:rFonts w:ascii="Times New Roman" w:hAnsi="Times New Roman" w:cs="Times New Roman"/>
          <w:sz w:val="28"/>
          <w:szCs w:val="28"/>
        </w:rPr>
        <w:t>ФЭУ</w:t>
      </w:r>
      <w:r w:rsidR="00513EB2" w:rsidRPr="00691785">
        <w:rPr>
          <w:rFonts w:ascii="Times New Roman" w:hAnsi="Times New Roman" w:cs="Times New Roman"/>
          <w:sz w:val="28"/>
          <w:szCs w:val="28"/>
        </w:rPr>
        <w:t xml:space="preserve"> и Управлением Федерального казначейства.</w:t>
      </w:r>
    </w:p>
    <w:p w14:paraId="48496942" w14:textId="40CD4C4E" w:rsidR="00513EB2" w:rsidRPr="00691785" w:rsidRDefault="00513EB2" w:rsidP="00691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Информационный обмен между участниками системы казначейских платежей и Управлением Федерального казначейства осуществляется в электронном виде с применением усиленной квалифицированной </w:t>
      </w:r>
      <w:r w:rsidRPr="00691785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лица, уполномоченного действовать от имени участника системы казначейских платежей..</w:t>
      </w:r>
    </w:p>
    <w:p w14:paraId="4C18E857" w14:textId="4357E523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6. Погашение и обслуживание долговых обязательств </w:t>
      </w:r>
      <w:r w:rsidR="00DB627E" w:rsidRPr="00691785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соответствующими договорами, соглашениями.</w:t>
      </w:r>
    </w:p>
    <w:p w14:paraId="445300BE" w14:textId="77777777" w:rsidR="00691785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691785">
        <w:rPr>
          <w:rFonts w:ascii="Times New Roman" w:hAnsi="Times New Roman" w:cs="Times New Roman"/>
          <w:sz w:val="28"/>
          <w:szCs w:val="28"/>
        </w:rPr>
        <w:t xml:space="preserve">7. </w:t>
      </w:r>
      <w:r w:rsidR="00691785" w:rsidRPr="00691785">
        <w:rPr>
          <w:rFonts w:ascii="Times New Roman" w:hAnsi="Times New Roman" w:cs="Times New Roman"/>
          <w:sz w:val="28"/>
          <w:szCs w:val="28"/>
        </w:rPr>
        <w:t>Для обеспечения исполнения принятых бюджетных обязательств доведение в соответствующем периоде текущего финансового года предельных объемов оплаты денежных обязательств (далее - предельные объемы финансирования) и бюджетных ассигнований и (или) лимитов бюджетных обязательств (далее - бюджетные данные) на лицевые счета главных распорядителей средств  бюджета</w:t>
      </w:r>
      <w:r w:rsidR="00691785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1785" w:rsidRPr="0069178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распоряжений о совершении казначейских платежей, составленные </w:t>
      </w:r>
      <w:r w:rsidR="00691785" w:rsidRPr="00691785">
        <w:rPr>
          <w:rFonts w:ascii="Times New Roman" w:hAnsi="Times New Roman" w:cs="Times New Roman"/>
          <w:sz w:val="28"/>
          <w:szCs w:val="28"/>
        </w:rPr>
        <w:t>ФЭУ</w:t>
      </w:r>
      <w:r w:rsidR="00691785" w:rsidRPr="0069178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и функционирования системы казначейских платежей, установленными Федеральным казначейством по согласованию с Центральным Банком Российской Федерации на основании пункта 5 статьи 242.7 Бюджетного кодекса Российской Федерации (далее соответственно - Распоряжение о совершении казначейских платежей), реквизиты (формы) которых установлены приказом</w:t>
      </w:r>
      <w:hyperlink r:id="rId5" w:history="1">
        <w:r w:rsidR="00691785" w:rsidRPr="00691785">
          <w:rPr>
            <w:rFonts w:ascii="Times New Roman" w:hAnsi="Times New Roman" w:cs="Times New Roman"/>
            <w:sz w:val="28"/>
            <w:szCs w:val="28"/>
          </w:rPr>
          <w:t xml:space="preserve"> Казначейства России от 14 мая 2020 года № 21н «О Порядке казначейского обслуживания».</w:t>
        </w:r>
      </w:hyperlink>
      <w:r w:rsidR="00691785" w:rsidRPr="00691785">
        <w:rPr>
          <w:rFonts w:ascii="Times New Roman" w:hAnsi="Times New Roman" w:cs="Times New Roman"/>
          <w:sz w:val="28"/>
          <w:szCs w:val="28"/>
        </w:rPr>
        <w:t xml:space="preserve"> Распоряжения о совершении казначейских платежей формируются в соответствии со сводной бюджетной росписью на текущий финансовый год, кассовым планом и сроками финансирования предельных объемов финансирования, установленными настоящим Порядком</w:t>
      </w:r>
    </w:p>
    <w:p w14:paraId="0732B8E6" w14:textId="48D23BF5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В случае уменьшения лимитов бюджетных обязательств (бюджетных ассигнований по расходам на исполнение публичных нормативных обязательств), главные распорядители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обязаны одновременно с направлением ходатайства об изменении сводной бюджетной росписи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предоставлять в </w:t>
      </w:r>
      <w:r w:rsidR="00DB627E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отчет о состоянии лицевого счета главного распорядителя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 наличии объема лимитов бюджетных обязательств (бюджетных ассигнований по расходам на исполнение публичных нормативных обязательств), необходимого для осуществления операции по отзыву с соответствующего лицевого счета ранее доведенных лимитов бюджетных обязательств (бюджетных ассигнований по расходам на исполнение публичных нормативных обязательств).</w:t>
      </w:r>
    </w:p>
    <w:p w14:paraId="17FE8632" w14:textId="758D459C" w:rsidR="00691785" w:rsidRPr="00691785" w:rsidRDefault="009F27AE" w:rsidP="005338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8. </w:t>
      </w:r>
      <w:r w:rsidR="00691785" w:rsidRPr="00691785">
        <w:rPr>
          <w:rFonts w:ascii="Times New Roman" w:hAnsi="Times New Roman" w:cs="Times New Roman"/>
          <w:sz w:val="28"/>
          <w:szCs w:val="28"/>
        </w:rPr>
        <w:t xml:space="preserve">Распоряжения о совершении казначейских платежей, сформированные согласно пункту 7 настоящего Порядка, подписываются </w:t>
      </w:r>
      <w:r w:rsidR="00691785" w:rsidRPr="00691785">
        <w:rPr>
          <w:rFonts w:ascii="Times New Roman" w:hAnsi="Times New Roman" w:cs="Times New Roman"/>
          <w:sz w:val="28"/>
          <w:szCs w:val="28"/>
        </w:rPr>
        <w:t>начальником ФЭУ</w:t>
      </w:r>
      <w:r w:rsidR="00691785" w:rsidRPr="00691785">
        <w:rPr>
          <w:rFonts w:ascii="Times New Roman" w:hAnsi="Times New Roman" w:cs="Times New Roman"/>
          <w:sz w:val="28"/>
          <w:szCs w:val="28"/>
        </w:rPr>
        <w:t xml:space="preserve"> или уполномоченным лицом, имеющим право первой подписи..</w:t>
      </w:r>
    </w:p>
    <w:p w14:paraId="5C6B1982" w14:textId="1A6EED34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9. Предельные объемы финансирования расходов доводятся до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в порядке очередности в следующие сроки для обеспечения исполнения следующих принятых бюджетных </w:t>
      </w:r>
      <w:r w:rsidRPr="00691785">
        <w:rPr>
          <w:rFonts w:ascii="Times New Roman" w:hAnsi="Times New Roman" w:cs="Times New Roman"/>
          <w:sz w:val="28"/>
          <w:szCs w:val="28"/>
        </w:rPr>
        <w:lastRenderedPageBreak/>
        <w:t>обязательств:</w:t>
      </w:r>
    </w:p>
    <w:p w14:paraId="13BE7469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с 1 по 10 число текущего месяца:</w:t>
      </w:r>
    </w:p>
    <w:p w14:paraId="0C848E01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14:paraId="54487622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пенсии, пособия, стипендии, компенсации, расходы на предоставление мер социальной поддержки;</w:t>
      </w:r>
    </w:p>
    <w:p w14:paraId="7AE8D1E9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денежные средства на детей, находящихся под опекой (попечительством);</w:t>
      </w:r>
    </w:p>
    <w:p w14:paraId="50C9D67F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страховые взносы на обязательное медицинское страхование неработающего населения;</w:t>
      </w:r>
    </w:p>
    <w:p w14:paraId="6A36B3E8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с 10 по 31 число текущего месяца:</w:t>
      </w:r>
    </w:p>
    <w:p w14:paraId="4FA0A917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14:paraId="6183C114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расходы на предоставление мер социальной поддержки;</w:t>
      </w:r>
    </w:p>
    <w:p w14:paraId="1693016C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приобретение услуг (за исключением расходов на оплату коммунальных услуг);</w:t>
      </w:r>
    </w:p>
    <w:p w14:paraId="20AA47F4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безвозмездные перечисления бюджетам;</w:t>
      </w:r>
    </w:p>
    <w:p w14:paraId="3F972C90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безвозмездные перечисления текущего характера организациям;</w:t>
      </w:r>
    </w:p>
    <w:p w14:paraId="259570BF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прочие расходы;</w:t>
      </w:r>
    </w:p>
    <w:p w14:paraId="71132075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увеличение стоимости основных средств;</w:t>
      </w:r>
    </w:p>
    <w:p w14:paraId="05D116E1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увеличение стоимости нематериальных активов;</w:t>
      </w:r>
    </w:p>
    <w:p w14:paraId="41675848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запасов;</w:t>
      </w:r>
    </w:p>
    <w:p w14:paraId="34B291E2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другие расходы, в том числе:</w:t>
      </w:r>
    </w:p>
    <w:p w14:paraId="419348C5" w14:textId="40104938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</w:t>
      </w:r>
      <w:r w:rsidR="0053384B">
        <w:rPr>
          <w:rFonts w:ascii="Times New Roman" w:hAnsi="Times New Roman" w:cs="Times New Roman"/>
          <w:sz w:val="28"/>
          <w:szCs w:val="28"/>
        </w:rPr>
        <w:t>муниципальным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иные цели, гранты в форме субсидий;</w:t>
      </w:r>
    </w:p>
    <w:p w14:paraId="4A5B73D9" w14:textId="1409E395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субсидии на осуществление капитальных вложений в объекты капитального строительства собственности </w:t>
      </w:r>
      <w:r w:rsidR="00DB627E" w:rsidRPr="00691785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собственность </w:t>
      </w:r>
      <w:r w:rsidR="00DB627E" w:rsidRPr="00691785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>;</w:t>
      </w:r>
    </w:p>
    <w:p w14:paraId="31783435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до 25 числа текущего месяца - расходы на оплату коммунальных услуг;</w:t>
      </w:r>
    </w:p>
    <w:p w14:paraId="6B77B011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после 25 числа текущего месяца расходы на следующий месяц:</w:t>
      </w:r>
    </w:p>
    <w:p w14:paraId="69AA5BB5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на оказание мер социальной поддержки;</w:t>
      </w:r>
    </w:p>
    <w:p w14:paraId="478D1F5F" w14:textId="77777777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государственная социальная помощь лицам, получающим пенсию;</w:t>
      </w:r>
    </w:p>
    <w:p w14:paraId="0BF95994" w14:textId="6176337D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lastRenderedPageBreak/>
        <w:t xml:space="preserve">с 1 по 31 число текущего месяца - субсидии на финансовое обеспечение выполнения </w:t>
      </w:r>
      <w:r w:rsidR="00DB627E" w:rsidRPr="00691785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 </w:t>
      </w:r>
      <w:r w:rsidR="00DB627E" w:rsidRPr="006917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785">
        <w:rPr>
          <w:rFonts w:ascii="Times New Roman" w:hAnsi="Times New Roman" w:cs="Times New Roman"/>
          <w:sz w:val="28"/>
          <w:szCs w:val="28"/>
        </w:rPr>
        <w:t xml:space="preserve"> задания на оказание ими </w:t>
      </w:r>
      <w:r w:rsidR="00DB627E" w:rsidRPr="00691785">
        <w:rPr>
          <w:rFonts w:ascii="Times New Roman" w:hAnsi="Times New Roman" w:cs="Times New Roman"/>
          <w:sz w:val="28"/>
          <w:szCs w:val="28"/>
        </w:rPr>
        <w:t>муниципальных</w:t>
      </w:r>
      <w:r w:rsidRPr="0069178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7EE42FA" w14:textId="6E66900F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Предельные объемы финансирования расходов для осуществления операций с целевыми средствами федерального</w:t>
      </w:r>
      <w:r w:rsidR="00DB627E" w:rsidRPr="00691785"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бюджета доводятся до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по мере уточнения сводной бюджетной росписи расходов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кассового плана при:</w:t>
      </w:r>
    </w:p>
    <w:p w14:paraId="0A8C6437" w14:textId="30BABDF3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получении от Управления Федерального казначейства выписки из лицевого счета получателя бюджетных средств о доведенных главному распорядителю средств  бюджета</w:t>
      </w:r>
      <w:r w:rsidR="0053384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предельных объемов финансирования (в отдельных случаях, установленных порядком Министерства финансов Российской Федерации, лимитов бюджетных обязательств) по межбюджетным трансфертам, по которым полномочия получателя средств </w:t>
      </w:r>
      <w:r w:rsidR="0053384B">
        <w:rPr>
          <w:rFonts w:ascii="Times New Roman" w:hAnsi="Times New Roman" w:cs="Times New Roman"/>
          <w:sz w:val="28"/>
          <w:szCs w:val="28"/>
        </w:rPr>
        <w:t>краевого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бюджета по их перечислению в  бюджет</w:t>
      </w:r>
      <w:r w:rsidR="00DB627E"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переданы Управлению Федерального казначейства (код формы по КФД 0531759);</w:t>
      </w:r>
    </w:p>
    <w:p w14:paraId="46ED3AF7" w14:textId="2B4C3118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поступлении целевых межбюджетных трансфертов из федерального бюджета </w:t>
      </w:r>
      <w:r w:rsidR="008A0B27" w:rsidRPr="00691785">
        <w:rPr>
          <w:rFonts w:ascii="Times New Roman" w:hAnsi="Times New Roman" w:cs="Times New Roman"/>
          <w:sz w:val="28"/>
          <w:szCs w:val="28"/>
        </w:rPr>
        <w:t>и</w:t>
      </w:r>
      <w:r w:rsidRPr="00691785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8A0B27" w:rsidRPr="00691785">
        <w:rPr>
          <w:rFonts w:ascii="Times New Roman" w:hAnsi="Times New Roman" w:cs="Times New Roman"/>
          <w:sz w:val="28"/>
          <w:szCs w:val="28"/>
        </w:rPr>
        <w:t>го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0B27" w:rsidRPr="00691785">
        <w:rPr>
          <w:rFonts w:ascii="Times New Roman" w:hAnsi="Times New Roman" w:cs="Times New Roman"/>
          <w:sz w:val="28"/>
          <w:szCs w:val="28"/>
        </w:rPr>
        <w:t>а</w:t>
      </w:r>
      <w:r w:rsidRPr="00691785">
        <w:rPr>
          <w:rFonts w:ascii="Times New Roman" w:hAnsi="Times New Roman" w:cs="Times New Roman"/>
          <w:sz w:val="28"/>
          <w:szCs w:val="28"/>
        </w:rPr>
        <w:t>.</w:t>
      </w:r>
    </w:p>
    <w:p w14:paraId="15FBFD49" w14:textId="67EADE61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10. Главный распорядитель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согласно полученному в соответствии с </w:t>
      </w:r>
      <w:hyperlink w:anchor="P66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53384B" w:rsidRPr="00DC5B68">
        <w:rPr>
          <w:rFonts w:ascii="Times New Roman" w:hAnsi="Times New Roman" w:cs="Times New Roman"/>
          <w:sz w:val="28"/>
          <w:szCs w:val="28"/>
        </w:rPr>
        <w:t>Распоряжени</w:t>
      </w:r>
      <w:r w:rsidR="0053384B" w:rsidRPr="00DC5B68">
        <w:rPr>
          <w:rFonts w:ascii="Times New Roman" w:hAnsi="Times New Roman" w:cs="Times New Roman"/>
          <w:sz w:val="28"/>
          <w:szCs w:val="28"/>
        </w:rPr>
        <w:t>ю</w:t>
      </w:r>
      <w:r w:rsidR="0053384B" w:rsidRPr="00DC5B68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</w:t>
      </w:r>
      <w:r w:rsidR="0053384B" w:rsidRPr="00691785">
        <w:rPr>
          <w:rFonts w:ascii="Times New Roman" w:hAnsi="Times New Roman" w:cs="Times New Roman"/>
          <w:sz w:val="28"/>
          <w:szCs w:val="28"/>
        </w:rPr>
        <w:t xml:space="preserve"> </w:t>
      </w:r>
      <w:r w:rsidRPr="00691785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его получения от Управления Федерального казначейства формирует </w:t>
      </w:r>
      <w:r w:rsidR="0053384B" w:rsidRPr="00DC5B68">
        <w:rPr>
          <w:rFonts w:ascii="Times New Roman" w:hAnsi="Times New Roman" w:cs="Times New Roman"/>
          <w:sz w:val="28"/>
          <w:szCs w:val="28"/>
        </w:rPr>
        <w:t>Распоряжение о совершении казначейских платежей</w:t>
      </w:r>
      <w:r w:rsidRPr="00691785">
        <w:rPr>
          <w:rFonts w:ascii="Times New Roman" w:hAnsi="Times New Roman" w:cs="Times New Roman"/>
          <w:sz w:val="28"/>
          <w:szCs w:val="28"/>
        </w:rPr>
        <w:t xml:space="preserve"> на распределение предельных объемов финансирования и предоставляет его (их) в Управление Федерального казначейства для учета на лицевых счетах подведомственных учреждений.</w:t>
      </w:r>
    </w:p>
    <w:p w14:paraId="7F308E0A" w14:textId="5793FD18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11. Получатели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открывшие лицевые счета в Управлении Федерального казначейства, обязаны представлять в Управление Федерального казначейства сведения о принятых бюджетных обязательствах, оформленные в соответствии с требованиями и сроками, установленными </w:t>
      </w:r>
      <w:hyperlink r:id="rId6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</w:t>
      </w:r>
      <w:r w:rsidR="008A0B27" w:rsidRPr="00691785">
        <w:rPr>
          <w:rFonts w:ascii="Times New Roman" w:hAnsi="Times New Roman" w:cs="Times New Roman"/>
          <w:sz w:val="28"/>
          <w:szCs w:val="28"/>
        </w:rPr>
        <w:t xml:space="preserve"> 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от </w:t>
      </w:r>
      <w:r w:rsidR="00CC4209" w:rsidRPr="00691785">
        <w:rPr>
          <w:rFonts w:ascii="Times New Roman" w:hAnsi="Times New Roman" w:cs="Times New Roman"/>
          <w:sz w:val="28"/>
          <w:szCs w:val="28"/>
        </w:rPr>
        <w:t>11 января 2021 года №3</w:t>
      </w:r>
      <w:r w:rsidRPr="00691785">
        <w:rPr>
          <w:rFonts w:ascii="Times New Roman" w:hAnsi="Times New Roman" w:cs="Times New Roman"/>
          <w:sz w:val="28"/>
          <w:szCs w:val="28"/>
        </w:rPr>
        <w:t>.</w:t>
      </w:r>
    </w:p>
    <w:p w14:paraId="04C62280" w14:textId="1A207D3D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12. Изменения бюджетных данных, доведенных на лицевые счета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производятся </w:t>
      </w:r>
      <w:r w:rsidR="008A0B27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40264E8F" w14:textId="207463B0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копий справок об изменении сводной бюджетной росписи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текущий финансовый год и плановый период по </w:t>
      </w:r>
      <w:hyperlink r:id="rId7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приложения 4 к Порядку составления и ведения </w:t>
      </w:r>
      <w:r w:rsidRPr="00691785">
        <w:rPr>
          <w:rFonts w:ascii="Times New Roman" w:hAnsi="Times New Roman" w:cs="Times New Roman"/>
          <w:sz w:val="28"/>
          <w:szCs w:val="28"/>
        </w:rPr>
        <w:lastRenderedPageBreak/>
        <w:t xml:space="preserve">сводной бюджетной росписи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8A0B27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от </w:t>
      </w:r>
      <w:r w:rsidR="00CC4209" w:rsidRPr="00691785">
        <w:rPr>
          <w:rFonts w:ascii="Times New Roman" w:hAnsi="Times New Roman" w:cs="Times New Roman"/>
          <w:sz w:val="28"/>
          <w:szCs w:val="28"/>
        </w:rPr>
        <w:t>28 января 2021 года №7</w:t>
      </w:r>
      <w:r w:rsidRPr="00691785">
        <w:rPr>
          <w:rFonts w:ascii="Times New Roman" w:hAnsi="Times New Roman" w:cs="Times New Roman"/>
          <w:sz w:val="28"/>
          <w:szCs w:val="28"/>
        </w:rPr>
        <w:t>;</w:t>
      </w:r>
    </w:p>
    <w:p w14:paraId="18A0976C" w14:textId="5148EC6D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ходатайств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>, представленных с использованием информационных систем региональной системы межведомственного электронного документооборота (далее - РСМЭД) либо на бумажном носителе с внесением уточнений в кассовый план.</w:t>
      </w:r>
    </w:p>
    <w:p w14:paraId="63DDCB0C" w14:textId="78E7BC19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13. Неиспользованные или нераспределенные бюджетные данные с начала текущего финансового года, числящиеся на лицевых счетах главных распорядителей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могут быть отозваны </w:t>
      </w:r>
      <w:r w:rsidR="008A0B27"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на основании "отрицательного" Расходного расписания с указанием суммы уменьшения бюджетных данных.</w:t>
      </w:r>
    </w:p>
    <w:p w14:paraId="4EC369C5" w14:textId="1CA7098F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14. Доведение бюджетных ассигнований для осуществления операций с источниками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до главных администраторов (администраторов)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C5B68" w:rsidRPr="00DC5B68">
        <w:rPr>
          <w:rFonts w:ascii="Times New Roman" w:hAnsi="Times New Roman" w:cs="Times New Roman"/>
          <w:sz w:val="28"/>
          <w:szCs w:val="28"/>
        </w:rPr>
        <w:t>Распоряжение</w:t>
      </w:r>
      <w:r w:rsidR="00DC5B68">
        <w:rPr>
          <w:rFonts w:ascii="Times New Roman" w:hAnsi="Times New Roman" w:cs="Times New Roman"/>
          <w:sz w:val="28"/>
          <w:szCs w:val="28"/>
        </w:rPr>
        <w:t>м</w:t>
      </w:r>
      <w:r w:rsidR="00DC5B68" w:rsidRPr="00DC5B68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</w:t>
      </w:r>
      <w:r w:rsidRPr="00DC5B68">
        <w:rPr>
          <w:rFonts w:ascii="Times New Roman" w:hAnsi="Times New Roman" w:cs="Times New Roman"/>
          <w:sz w:val="28"/>
          <w:szCs w:val="28"/>
        </w:rPr>
        <w:t>,</w:t>
      </w:r>
      <w:r w:rsidRPr="00691785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и кассового плана.</w:t>
      </w:r>
    </w:p>
    <w:p w14:paraId="41872312" w14:textId="40A32C5A" w:rsidR="00691785" w:rsidRPr="00691785" w:rsidRDefault="00691785" w:rsidP="00DC5B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>Распоряжение о совершении казначейских платежей для осуществления операций с источниками финансирования дефицита бюджета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Pr="00691785">
        <w:rPr>
          <w:rFonts w:ascii="Times New Roman" w:hAnsi="Times New Roman" w:cs="Times New Roman"/>
          <w:sz w:val="28"/>
          <w:szCs w:val="28"/>
        </w:rPr>
        <w:t>ФЭУ</w:t>
      </w:r>
      <w:r w:rsidRPr="00691785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казначейства.</w:t>
      </w:r>
      <w:bookmarkStart w:id="2" w:name="_GoBack"/>
      <w:bookmarkEnd w:id="2"/>
    </w:p>
    <w:p w14:paraId="35C9E440" w14:textId="65513E68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Кассовые выплаты осуществляются на основании представленной главными администраторами (администраторами)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Заявки на кассовый расход.</w:t>
      </w:r>
    </w:p>
    <w:p w14:paraId="1D4629F8" w14:textId="662239EB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Операции по источникам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отражаются на лицевом счете, открытом главному администратору (администратору) источников финансирования дефицита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казначейства.</w:t>
      </w:r>
    </w:p>
    <w:p w14:paraId="27C4C3D8" w14:textId="3CCEE141" w:rsidR="009F27AE" w:rsidRPr="00691785" w:rsidRDefault="009F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85">
        <w:rPr>
          <w:rFonts w:ascii="Times New Roman" w:hAnsi="Times New Roman" w:cs="Times New Roman"/>
          <w:sz w:val="28"/>
          <w:szCs w:val="28"/>
        </w:rPr>
        <w:t xml:space="preserve">15. Государственные заказчики, осуществляющие за счет средств </w:t>
      </w:r>
      <w:r w:rsidR="002C1CDF" w:rsidRPr="00691785">
        <w:rPr>
          <w:rFonts w:ascii="Times New Roman" w:hAnsi="Times New Roman" w:cs="Times New Roman"/>
          <w:sz w:val="28"/>
          <w:szCs w:val="28"/>
        </w:rPr>
        <w:t>бюджета 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 закупки от имени </w:t>
      </w:r>
      <w:r w:rsidR="008A0B27" w:rsidRPr="00691785">
        <w:rPr>
          <w:rFonts w:ascii="Times New Roman" w:hAnsi="Times New Roman" w:cs="Times New Roman"/>
          <w:sz w:val="28"/>
          <w:szCs w:val="28"/>
        </w:rPr>
        <w:t>округа</w:t>
      </w:r>
      <w:r w:rsidRPr="00691785">
        <w:rPr>
          <w:rFonts w:ascii="Times New Roman" w:hAnsi="Times New Roman" w:cs="Times New Roman"/>
          <w:sz w:val="28"/>
          <w:szCs w:val="28"/>
        </w:rPr>
        <w:t xml:space="preserve">, в том числе при передаче им полномочий </w:t>
      </w:r>
      <w:r w:rsidR="008A0B27" w:rsidRPr="006917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785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 w:rsidR="008A0B27" w:rsidRPr="00691785">
        <w:rPr>
          <w:rFonts w:ascii="Times New Roman" w:hAnsi="Times New Roman" w:cs="Times New Roman"/>
          <w:sz w:val="28"/>
          <w:szCs w:val="28"/>
        </w:rPr>
        <w:t>муниципальные</w:t>
      </w:r>
      <w:r w:rsidRPr="00691785">
        <w:rPr>
          <w:rFonts w:ascii="Times New Roman" w:hAnsi="Times New Roman" w:cs="Times New Roman"/>
          <w:sz w:val="28"/>
          <w:szCs w:val="28"/>
        </w:rPr>
        <w:t xml:space="preserve"> бюджетные учреждения, осуществляющие закупки в соответствии с </w:t>
      </w:r>
      <w:hyperlink r:id="rId8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Федерального закона N 44-ФЗ, автономные учреждения, осуществляющие закупки в соответствии с </w:t>
      </w:r>
      <w:hyperlink r:id="rId9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частями 2.1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4 статьи 15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Федерального закона N 44-ФЗ (далее - субъекты контроля), обязаны обеспечить своевременное формирование информации, содержащейся в документах, указанных в </w:t>
      </w:r>
      <w:hyperlink r:id="rId11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99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Федерального закона N 44-ФЗ, в форматах, установленных Министерством финансов Российской Федерации в соответствии с </w:t>
      </w:r>
      <w:hyperlink r:id="rId12" w:history="1">
        <w:r w:rsidRPr="006917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917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декабря 2015 года N 1414 "О порядке функционирования единой информационной системы в сфере закупок", в личном кабинете субъекта контроля в единой информационной системе в сфере закупок и представление указанной информации в автоматическом режиме в личный кабинет Управления Федерального казначейства в подсистеме управления закупками государственной интегрированной информационной системы управления общественными финансами "Электронный бюджет".</w:t>
      </w:r>
    </w:p>
    <w:p w14:paraId="429A0A83" w14:textId="77777777" w:rsidR="009F27AE" w:rsidRPr="00691785" w:rsidRDefault="009F2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9223A6" w14:textId="77777777" w:rsidR="009F27AE" w:rsidRPr="00691785" w:rsidRDefault="009F2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E332A" w14:textId="77777777" w:rsidR="006D45CF" w:rsidRPr="00691785" w:rsidRDefault="006D45CF">
      <w:pPr>
        <w:rPr>
          <w:rFonts w:ascii="Times New Roman" w:hAnsi="Times New Roman" w:cs="Times New Roman"/>
          <w:sz w:val="28"/>
          <w:szCs w:val="28"/>
        </w:rPr>
      </w:pPr>
    </w:p>
    <w:sectPr w:rsidR="006D45CF" w:rsidRPr="00691785" w:rsidSect="008A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AE"/>
    <w:rsid w:val="002C1CDF"/>
    <w:rsid w:val="00513EB2"/>
    <w:rsid w:val="0053384B"/>
    <w:rsid w:val="00691785"/>
    <w:rsid w:val="006D45CF"/>
    <w:rsid w:val="00805B62"/>
    <w:rsid w:val="008A0B27"/>
    <w:rsid w:val="009F27AE"/>
    <w:rsid w:val="00CC4209"/>
    <w:rsid w:val="00DB627E"/>
    <w:rsid w:val="00DC5B68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B35"/>
  <w15:chartTrackingRefBased/>
  <w15:docId w15:val="{63493019-497B-461C-811A-1839D0D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05B62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B62"/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DEF3E4199704394A95E59D7BEE2F75A918482FDF75FC2199982500ACFCA694F31BA58B83525DC4F958601A6A49ED3CED76EFA0100A6FE4GF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CEDEF3E4199704394A8BE88B17B02076A7404528DE7BAA7CC59E725FFCFAF3D4B31DF0C8C75E5EC7F209315F3410BE7EA67BEFB80C0A6F500339E2E1G5B" TargetMode="External"/><Relationship Id="rId12" Type="http://schemas.openxmlformats.org/officeDocument/2006/relationships/hyperlink" Target="consultantplus://offline/ref=7ACEDEF3E4199704394A95E59D7BEE2F75AA19402EDC75FC2199982500ACFCA686F343A989854D5FC5EC0E315CE3G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EDEF3E4199704394A8BE88B17B02076A7404528DE77AF7FC49E725FFCFAF3D4B31DF0C8C75E5EC7F20C335E3410BE7EA67BEFB80C0A6F500339E2E1G5B" TargetMode="External"/><Relationship Id="rId11" Type="http://schemas.openxmlformats.org/officeDocument/2006/relationships/hyperlink" Target="consultantplus://offline/ref=7ACEDEF3E4199704394A95E59D7BEE2F75A918482FDF75FC2199982500ACFCA694F31BA58F81525493A34864533D42F13AF168EFBE10E0GBB" TargetMode="External"/><Relationship Id="rId5" Type="http://schemas.openxmlformats.org/officeDocument/2006/relationships/hyperlink" Target="consultantplus://offline/ref=EDC61F59208BBC6705226B3DD764CCD61911A60D797D9EF10AD4059142438FE9C9C9365C92FAB68E0C4D641B2B0A5984CFBC5A56ADF1979EJ305F" TargetMode="External"/><Relationship Id="rId10" Type="http://schemas.openxmlformats.org/officeDocument/2006/relationships/hyperlink" Target="consultantplus://offline/ref=7ACEDEF3E4199704394A95E59D7BEE2F75A918482FDF75FC2199982500ACFCA694F31BA68C84580B96B6593C5C395AEF38ED74EDBCE1G3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ACEDEF3E4199704394A95E59D7BEE2F75A918482FDF75FC2199982500ACFCA694F31BA58B84565493A34864533D42F13AF168EFBE10E0G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Наталья Н. Клыкова</cp:lastModifiedBy>
  <cp:revision>5</cp:revision>
  <dcterms:created xsi:type="dcterms:W3CDTF">2021-02-26T01:06:00Z</dcterms:created>
  <dcterms:modified xsi:type="dcterms:W3CDTF">2021-02-26T02:25:00Z</dcterms:modified>
</cp:coreProperties>
</file>