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F2A" w:rsidRDefault="00DB7F2A" w:rsidP="00DB7F2A">
      <w:pPr>
        <w:jc w:val="center"/>
      </w:pPr>
      <w:r w:rsidRPr="00DE1730">
        <w:rPr>
          <w:noProof/>
          <w:sz w:val="18"/>
        </w:rPr>
        <w:drawing>
          <wp:inline distT="0" distB="0" distL="0" distR="0">
            <wp:extent cx="601980" cy="853440"/>
            <wp:effectExtent l="0" t="0" r="762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7F2A" w:rsidRPr="006D0B88" w:rsidRDefault="00DB7F2A" w:rsidP="00DB7F2A">
      <w:pPr>
        <w:pStyle w:val="2"/>
        <w:spacing w:before="0" w:after="0"/>
        <w:jc w:val="center"/>
        <w:rPr>
          <w:rFonts w:ascii="Times New Roman" w:hAnsi="Times New Roman"/>
          <w:bCs w:val="0"/>
          <w:i w:val="0"/>
        </w:rPr>
      </w:pPr>
      <w:r w:rsidRPr="006D0B88">
        <w:rPr>
          <w:rFonts w:ascii="Times New Roman" w:hAnsi="Times New Roman"/>
          <w:bCs w:val="0"/>
          <w:i w:val="0"/>
        </w:rPr>
        <w:t xml:space="preserve">ДУМА  </w:t>
      </w:r>
    </w:p>
    <w:p w:rsidR="00DB7F2A" w:rsidRPr="006D0B88" w:rsidRDefault="00DB7F2A" w:rsidP="00DB7F2A">
      <w:pPr>
        <w:pStyle w:val="2"/>
        <w:spacing w:before="0" w:after="0"/>
        <w:jc w:val="center"/>
        <w:rPr>
          <w:rFonts w:ascii="Times New Roman" w:hAnsi="Times New Roman"/>
          <w:bCs w:val="0"/>
          <w:i w:val="0"/>
        </w:rPr>
      </w:pPr>
      <w:r w:rsidRPr="006D0B88">
        <w:rPr>
          <w:rFonts w:ascii="Times New Roman" w:hAnsi="Times New Roman"/>
          <w:bCs w:val="0"/>
          <w:i w:val="0"/>
        </w:rPr>
        <w:t>АНУЧИНСКОГО МУНИЦИПАЛЬНОГО  ОКРУГА</w:t>
      </w:r>
    </w:p>
    <w:p w:rsidR="00DB7F2A" w:rsidRPr="006D0B88" w:rsidRDefault="00DB7F2A" w:rsidP="00DB7F2A">
      <w:pPr>
        <w:pStyle w:val="2"/>
        <w:spacing w:before="0" w:after="0"/>
        <w:jc w:val="center"/>
        <w:rPr>
          <w:rFonts w:ascii="Times New Roman" w:hAnsi="Times New Roman"/>
          <w:bCs w:val="0"/>
          <w:i w:val="0"/>
        </w:rPr>
      </w:pPr>
      <w:r w:rsidRPr="006D0B88">
        <w:rPr>
          <w:rFonts w:ascii="Times New Roman" w:hAnsi="Times New Roman"/>
          <w:bCs w:val="0"/>
          <w:i w:val="0"/>
        </w:rPr>
        <w:t>ПРИМОРСКОГО КРАЯ</w:t>
      </w:r>
    </w:p>
    <w:p w:rsidR="00DB7F2A" w:rsidRPr="006D0B88" w:rsidRDefault="00DB7F2A" w:rsidP="00DB7F2A">
      <w:pPr>
        <w:pStyle w:val="ConsPlusNormal"/>
        <w:jc w:val="center"/>
        <w:rPr>
          <w:color w:val="000000"/>
          <w:spacing w:val="-4"/>
          <w:sz w:val="28"/>
          <w:szCs w:val="28"/>
        </w:rPr>
      </w:pPr>
    </w:p>
    <w:p w:rsidR="00DB7F2A" w:rsidRPr="006D0B88" w:rsidRDefault="00DB7F2A" w:rsidP="00DB7F2A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  <w:r w:rsidRPr="006D0B88">
        <w:rPr>
          <w:rFonts w:ascii="Times New Roman" w:hAnsi="Times New Roman"/>
          <w:b/>
          <w:sz w:val="28"/>
          <w:szCs w:val="28"/>
        </w:rPr>
        <w:t>Р Е Ш Е Н И Е</w:t>
      </w:r>
      <w:r w:rsidR="006332ED">
        <w:rPr>
          <w:rFonts w:ascii="Times New Roman" w:hAnsi="Times New Roman"/>
          <w:b/>
          <w:sz w:val="28"/>
          <w:szCs w:val="28"/>
        </w:rPr>
        <w:t xml:space="preserve"> </w:t>
      </w:r>
    </w:p>
    <w:p w:rsidR="00DB7F2A" w:rsidRDefault="00DB7F2A" w:rsidP="00DB7F2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6"/>
          <w:szCs w:val="16"/>
        </w:rPr>
      </w:pPr>
    </w:p>
    <w:p w:rsidR="00160643" w:rsidRDefault="00160643" w:rsidP="00DB7F2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6"/>
          <w:szCs w:val="16"/>
        </w:rPr>
      </w:pPr>
    </w:p>
    <w:p w:rsidR="00160643" w:rsidRDefault="00160643" w:rsidP="00160643">
      <w:pPr>
        <w:widowControl w:val="0"/>
        <w:shd w:val="clear" w:color="auto" w:fill="FFFFFF"/>
        <w:tabs>
          <w:tab w:val="left" w:pos="612"/>
          <w:tab w:val="center" w:pos="4902"/>
        </w:tabs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</w:rPr>
        <w:tab/>
      </w:r>
      <w:r w:rsidR="00670849">
        <w:rPr>
          <w:rFonts w:ascii="Times New Roman CYR" w:hAnsi="Times New Roman CYR" w:cs="Times New Roman CYR"/>
          <w:sz w:val="28"/>
          <w:szCs w:val="28"/>
        </w:rPr>
        <w:t>23.07</w:t>
      </w:r>
      <w:r w:rsidR="006D0B88" w:rsidRPr="006D0B88">
        <w:rPr>
          <w:rFonts w:ascii="Times New Roman CYR" w:hAnsi="Times New Roman CYR" w:cs="Times New Roman CYR"/>
          <w:sz w:val="28"/>
          <w:szCs w:val="28"/>
        </w:rPr>
        <w:t>.202</w:t>
      </w:r>
      <w:r w:rsidR="00670849">
        <w:rPr>
          <w:rFonts w:ascii="Times New Roman CYR" w:hAnsi="Times New Roman CYR" w:cs="Times New Roman CYR"/>
          <w:sz w:val="28"/>
          <w:szCs w:val="28"/>
        </w:rPr>
        <w:t>5</w:t>
      </w:r>
      <w:r>
        <w:rPr>
          <w:rFonts w:ascii="Times New Roman CYR" w:hAnsi="Times New Roman CYR" w:cs="Times New Roman CYR"/>
        </w:rPr>
        <w:tab/>
      </w:r>
      <w:r w:rsidRPr="006D0B88">
        <w:rPr>
          <w:rFonts w:ascii="Times New Roman CYR" w:hAnsi="Times New Roman CYR" w:cs="Times New Roman CYR"/>
          <w:sz w:val="28"/>
          <w:szCs w:val="28"/>
        </w:rPr>
        <w:t>с. Анучино</w:t>
      </w:r>
      <w:r>
        <w:rPr>
          <w:rFonts w:ascii="Times New Roman CYR" w:hAnsi="Times New Roman CYR" w:cs="Times New Roman CYR"/>
        </w:rPr>
        <w:tab/>
      </w:r>
      <w:r>
        <w:rPr>
          <w:rFonts w:ascii="Times New Roman CYR" w:hAnsi="Times New Roman CYR" w:cs="Times New Roman CYR"/>
        </w:rPr>
        <w:tab/>
      </w:r>
      <w:r>
        <w:rPr>
          <w:rFonts w:ascii="Times New Roman CYR" w:hAnsi="Times New Roman CYR" w:cs="Times New Roman CYR"/>
        </w:rPr>
        <w:tab/>
      </w:r>
      <w:r>
        <w:rPr>
          <w:rFonts w:ascii="Times New Roman CYR" w:hAnsi="Times New Roman CYR" w:cs="Times New Roman CYR"/>
        </w:rPr>
        <w:tab/>
      </w:r>
      <w:r w:rsidR="00670849">
        <w:rPr>
          <w:rFonts w:ascii="Times New Roman CYR" w:hAnsi="Times New Roman CYR" w:cs="Times New Roman CYR"/>
          <w:sz w:val="28"/>
          <w:szCs w:val="28"/>
        </w:rPr>
        <w:t xml:space="preserve">№ </w:t>
      </w:r>
      <w:r w:rsidR="00A851A7">
        <w:rPr>
          <w:rFonts w:ascii="Times New Roman CYR" w:hAnsi="Times New Roman CYR" w:cs="Times New Roman CYR"/>
          <w:sz w:val="28"/>
          <w:szCs w:val="28"/>
        </w:rPr>
        <w:t>727</w:t>
      </w:r>
      <w:r w:rsidR="006D0B88">
        <w:rPr>
          <w:rFonts w:ascii="Times New Roman CYR" w:hAnsi="Times New Roman CYR" w:cs="Times New Roman CYR"/>
          <w:sz w:val="28"/>
          <w:szCs w:val="28"/>
        </w:rPr>
        <w:t>-НПА</w:t>
      </w:r>
    </w:p>
    <w:p w:rsidR="006D0B88" w:rsidRDefault="006D0B88" w:rsidP="00160643">
      <w:pPr>
        <w:widowControl w:val="0"/>
        <w:shd w:val="clear" w:color="auto" w:fill="FFFFFF"/>
        <w:tabs>
          <w:tab w:val="left" w:pos="612"/>
          <w:tab w:val="center" w:pos="4902"/>
        </w:tabs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117"/>
        <w:gridCol w:w="3453"/>
      </w:tblGrid>
      <w:tr w:rsidR="006D0B88" w:rsidTr="00283113">
        <w:tc>
          <w:tcPr>
            <w:tcW w:w="6345" w:type="dxa"/>
          </w:tcPr>
          <w:p w:rsidR="006D0B88" w:rsidRPr="006D0B88" w:rsidRDefault="006D0B88" w:rsidP="009D3D7A">
            <w:pPr>
              <w:widowControl w:val="0"/>
              <w:tabs>
                <w:tab w:val="left" w:pos="612"/>
                <w:tab w:val="center" w:pos="4902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D0B88">
              <w:rPr>
                <w:bCs/>
                <w:sz w:val="28"/>
                <w:szCs w:val="28"/>
              </w:rPr>
              <w:t>О</w:t>
            </w:r>
            <w:r w:rsidR="00B25395">
              <w:rPr>
                <w:bCs/>
                <w:sz w:val="28"/>
                <w:szCs w:val="28"/>
              </w:rPr>
              <w:t xml:space="preserve"> внесении изменений </w:t>
            </w:r>
            <w:r w:rsidR="005A720F">
              <w:rPr>
                <w:bCs/>
                <w:sz w:val="28"/>
                <w:szCs w:val="28"/>
              </w:rPr>
              <w:t>в</w:t>
            </w:r>
            <w:r w:rsidR="005A720F">
              <w:rPr>
                <w:sz w:val="28"/>
                <w:szCs w:val="28"/>
              </w:rPr>
              <w:t xml:space="preserve"> </w:t>
            </w:r>
            <w:r w:rsidR="009D3D7A">
              <w:rPr>
                <w:sz w:val="28"/>
                <w:szCs w:val="28"/>
              </w:rPr>
              <w:t>Положение о порядке предоставления жилых помещений муниципального специализированного жилищного фонда на территории Анучинского муниципального округа</w:t>
            </w:r>
            <w:r w:rsidR="00B25395">
              <w:rPr>
                <w:bCs/>
                <w:sz w:val="28"/>
                <w:szCs w:val="28"/>
              </w:rPr>
              <w:t>, утвержденн</w:t>
            </w:r>
            <w:r w:rsidR="009D3D7A">
              <w:rPr>
                <w:bCs/>
                <w:sz w:val="28"/>
                <w:szCs w:val="28"/>
              </w:rPr>
              <w:t>о</w:t>
            </w:r>
            <w:r w:rsidR="00B25395">
              <w:rPr>
                <w:bCs/>
                <w:sz w:val="28"/>
                <w:szCs w:val="28"/>
              </w:rPr>
              <w:t>е решением Думы Анучинского муни</w:t>
            </w:r>
            <w:r w:rsidR="005A720F">
              <w:rPr>
                <w:bCs/>
                <w:sz w:val="28"/>
                <w:szCs w:val="28"/>
              </w:rPr>
              <w:t>ципального округа</w:t>
            </w:r>
            <w:r w:rsidR="009D3D7A">
              <w:rPr>
                <w:sz w:val="28"/>
                <w:szCs w:val="28"/>
              </w:rPr>
              <w:t xml:space="preserve"> от 30.03</w:t>
            </w:r>
            <w:r w:rsidR="005A720F">
              <w:rPr>
                <w:sz w:val="28"/>
                <w:szCs w:val="28"/>
              </w:rPr>
              <w:t>.202</w:t>
            </w:r>
            <w:r w:rsidR="009D3D7A">
              <w:rPr>
                <w:sz w:val="28"/>
                <w:szCs w:val="28"/>
              </w:rPr>
              <w:t>2</w:t>
            </w:r>
            <w:r w:rsidR="005A720F">
              <w:rPr>
                <w:sz w:val="28"/>
                <w:szCs w:val="28"/>
              </w:rPr>
              <w:t xml:space="preserve"> № </w:t>
            </w:r>
            <w:r w:rsidR="009D3D7A">
              <w:rPr>
                <w:sz w:val="28"/>
                <w:szCs w:val="28"/>
              </w:rPr>
              <w:t>299</w:t>
            </w:r>
            <w:r w:rsidR="005A720F">
              <w:rPr>
                <w:sz w:val="28"/>
                <w:szCs w:val="28"/>
              </w:rPr>
              <w:t>-НПА</w:t>
            </w:r>
            <w:r w:rsidR="005A720F">
              <w:rPr>
                <w:bCs/>
                <w:sz w:val="28"/>
                <w:szCs w:val="28"/>
              </w:rPr>
              <w:t xml:space="preserve"> </w:t>
            </w:r>
            <w:r w:rsidR="00670849">
              <w:rPr>
                <w:bCs/>
                <w:sz w:val="28"/>
                <w:szCs w:val="28"/>
              </w:rPr>
              <w:t>(ред. от 30.11.2022 № 371-НПА)</w:t>
            </w:r>
          </w:p>
        </w:tc>
        <w:tc>
          <w:tcPr>
            <w:tcW w:w="3676" w:type="dxa"/>
          </w:tcPr>
          <w:p w:rsidR="006D0B88" w:rsidRDefault="006D0B88" w:rsidP="00160643">
            <w:pPr>
              <w:widowControl w:val="0"/>
              <w:tabs>
                <w:tab w:val="left" w:pos="612"/>
                <w:tab w:val="center" w:pos="4902"/>
              </w:tabs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</w:tr>
    </w:tbl>
    <w:p w:rsidR="006D0B88" w:rsidRDefault="006D0B88" w:rsidP="004220EC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683D23" w:rsidRPr="00683D23" w:rsidRDefault="00683D23" w:rsidP="00683D23">
      <w:pPr>
        <w:shd w:val="clear" w:color="auto" w:fill="FFFFFF"/>
        <w:spacing w:line="360" w:lineRule="auto"/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Руководствуясь  Жилищным </w:t>
      </w:r>
      <w:hyperlink r:id="rId8" w:history="1">
        <w:r>
          <w:rPr>
            <w:sz w:val="28"/>
            <w:szCs w:val="28"/>
          </w:rPr>
          <w:t>кодексом</w:t>
        </w:r>
      </w:hyperlink>
      <w:r>
        <w:rPr>
          <w:sz w:val="28"/>
          <w:szCs w:val="28"/>
        </w:rPr>
        <w:t xml:space="preserve"> Российской Федерации, пунктом 3 части 1 статьи 16 </w:t>
      </w:r>
      <w:hyperlink r:id="rId9" w:history="1"/>
      <w:r>
        <w:rPr>
          <w:sz w:val="28"/>
          <w:szCs w:val="28"/>
        </w:rPr>
        <w:t xml:space="preserve"> Федерального закона Российской Федерации от 06.10.2003 № 131-ФЗ "Об общих принципах организации местного самоуправления в Российской Федерации", п.6 ст.8 Федерального Закона  от 21.12.1996 № 159-ФЗ «О дополнительных гарантиях по социальной поддержке детей-сирот  и детей, оставшихся без попечения родителей», Законом Приморского края от 30.12.2009 № 547-КЗ «Об обеспечении граждан  служебными помещениями из специализированного жилищного фонда Приморского края», </w:t>
      </w:r>
      <w:hyperlink r:id="rId10" w:history="1">
        <w:r>
          <w:rPr>
            <w:sz w:val="28"/>
            <w:szCs w:val="28"/>
          </w:rPr>
          <w:t>Постановлением</w:t>
        </w:r>
      </w:hyperlink>
      <w:r>
        <w:rPr>
          <w:sz w:val="28"/>
          <w:szCs w:val="28"/>
        </w:rPr>
        <w:t xml:space="preserve"> Правительства РФ от 26.01.2006 № 42 "Об утверждении Правил отнесения жилого помещения к специализированному жилищному фонду и типовых договоров найма специализированных жилых помещений", </w:t>
      </w:r>
      <w:hyperlink r:id="rId11" w:history="1">
        <w:r>
          <w:rPr>
            <w:sz w:val="28"/>
            <w:szCs w:val="28"/>
          </w:rPr>
          <w:t>Уставом</w:t>
        </w:r>
      </w:hyperlink>
      <w:r>
        <w:t xml:space="preserve"> </w:t>
      </w:r>
      <w:r>
        <w:rPr>
          <w:sz w:val="28"/>
          <w:szCs w:val="28"/>
        </w:rPr>
        <w:t xml:space="preserve">Анучинского муниципального округа Приморского края, Дума </w:t>
      </w:r>
      <w:r>
        <w:rPr>
          <w:bCs/>
          <w:sz w:val="28"/>
          <w:szCs w:val="28"/>
        </w:rPr>
        <w:t>Анучинского  муниципального  округа</w:t>
      </w:r>
    </w:p>
    <w:p w:rsidR="00683D23" w:rsidRDefault="004220EC" w:rsidP="00683D23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РЕШИЛА:</w:t>
      </w:r>
    </w:p>
    <w:p w:rsidR="004220EC" w:rsidRPr="00683D23" w:rsidRDefault="004220EC" w:rsidP="00683D2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83D23">
        <w:rPr>
          <w:rFonts w:ascii="Times New Roman" w:hAnsi="Times New Roman" w:cs="Times New Roman"/>
          <w:sz w:val="28"/>
          <w:szCs w:val="28"/>
        </w:rPr>
        <w:t>1. Принять решение «</w:t>
      </w:r>
      <w:r w:rsidR="009D3D7A" w:rsidRPr="00683D23">
        <w:rPr>
          <w:rFonts w:ascii="Times New Roman" w:hAnsi="Times New Roman" w:cs="Times New Roman"/>
          <w:bCs/>
          <w:sz w:val="28"/>
          <w:szCs w:val="28"/>
        </w:rPr>
        <w:t>О внесении изменений в</w:t>
      </w:r>
      <w:r w:rsidR="009D3D7A" w:rsidRPr="00683D23">
        <w:rPr>
          <w:rFonts w:ascii="Times New Roman" w:hAnsi="Times New Roman" w:cs="Times New Roman"/>
          <w:sz w:val="28"/>
          <w:szCs w:val="28"/>
        </w:rPr>
        <w:t xml:space="preserve"> Положение о порядке </w:t>
      </w:r>
      <w:r w:rsidR="009D3D7A" w:rsidRPr="00683D23">
        <w:rPr>
          <w:rFonts w:ascii="Times New Roman" w:hAnsi="Times New Roman" w:cs="Times New Roman"/>
          <w:sz w:val="28"/>
          <w:szCs w:val="28"/>
        </w:rPr>
        <w:lastRenderedPageBreak/>
        <w:t>предоставления жилых помещений муниципального специализированного жилищного фонда на территории Анучинского муниципального округа</w:t>
      </w:r>
      <w:r w:rsidR="009D3D7A" w:rsidRPr="00683D23">
        <w:rPr>
          <w:rFonts w:ascii="Times New Roman" w:hAnsi="Times New Roman" w:cs="Times New Roman"/>
          <w:bCs/>
          <w:sz w:val="28"/>
          <w:szCs w:val="28"/>
        </w:rPr>
        <w:t>, утвержденное решением Думы Анучинского муниципального округа</w:t>
      </w:r>
      <w:r w:rsidR="009D3D7A" w:rsidRPr="00683D23">
        <w:rPr>
          <w:rFonts w:ascii="Times New Roman" w:hAnsi="Times New Roman" w:cs="Times New Roman"/>
          <w:sz w:val="28"/>
          <w:szCs w:val="28"/>
        </w:rPr>
        <w:t xml:space="preserve"> от 30.03.2022 № 299-НПА»</w:t>
      </w:r>
      <w:r w:rsidR="00670849" w:rsidRPr="00683D23">
        <w:rPr>
          <w:rFonts w:ascii="Times New Roman" w:hAnsi="Times New Roman" w:cs="Times New Roman"/>
          <w:sz w:val="28"/>
          <w:szCs w:val="28"/>
        </w:rPr>
        <w:t xml:space="preserve"> </w:t>
      </w:r>
      <w:r w:rsidR="00670849" w:rsidRPr="00683D23">
        <w:rPr>
          <w:rFonts w:ascii="Times New Roman" w:hAnsi="Times New Roman" w:cs="Times New Roman"/>
          <w:bCs/>
          <w:sz w:val="28"/>
          <w:szCs w:val="28"/>
        </w:rPr>
        <w:t>(ред. от 30.11.2022 № 371-НПА)</w:t>
      </w:r>
      <w:r w:rsidR="009D3D7A" w:rsidRPr="00683D23">
        <w:rPr>
          <w:rFonts w:ascii="Times New Roman" w:hAnsi="Times New Roman" w:cs="Times New Roman"/>
          <w:sz w:val="28"/>
          <w:szCs w:val="28"/>
        </w:rPr>
        <w:t>.</w:t>
      </w:r>
      <w:r w:rsidR="009D3D7A" w:rsidRPr="00683D23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C84F43" w:rsidRDefault="004220EC" w:rsidP="009D3D7A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841363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Настоящее решение направить главе Анучинского муниципального округа для подписания и официального опубликования (обнародования).</w:t>
      </w:r>
    </w:p>
    <w:p w:rsidR="004220EC" w:rsidRDefault="004220EC" w:rsidP="009D3D7A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841363">
        <w:rPr>
          <w:rFonts w:ascii="Times New Roman" w:hAnsi="Times New Roman"/>
          <w:sz w:val="28"/>
          <w:szCs w:val="28"/>
        </w:rPr>
        <w:t>. Настоящее решение вступает в силу со дня его официального опубликования.</w:t>
      </w:r>
    </w:p>
    <w:p w:rsidR="00992944" w:rsidRDefault="00992944" w:rsidP="00992944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A2BE3" w:rsidRDefault="008A2BE3" w:rsidP="00992944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B7F2A" w:rsidRDefault="00DB7F2A" w:rsidP="00DB7F2A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</w:t>
      </w:r>
    </w:p>
    <w:p w:rsidR="00DB7F2A" w:rsidRDefault="00DB7F2A" w:rsidP="00DB7F2A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Думы Анучинского</w:t>
      </w:r>
    </w:p>
    <w:p w:rsidR="0047155C" w:rsidRPr="00670849" w:rsidRDefault="00DB7F2A" w:rsidP="00670849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                                                                     Г.П. Тишина</w:t>
      </w:r>
    </w:p>
    <w:sectPr w:rsidR="0047155C" w:rsidRPr="00670849" w:rsidSect="00683D23">
      <w:headerReference w:type="default" r:id="rId12"/>
      <w:pgSz w:w="11906" w:h="16838"/>
      <w:pgMar w:top="1134" w:right="851" w:bottom="709" w:left="1701" w:header="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692D" w:rsidRDefault="0096692D" w:rsidP="00683D23">
      <w:r>
        <w:separator/>
      </w:r>
    </w:p>
  </w:endnote>
  <w:endnote w:type="continuationSeparator" w:id="1">
    <w:p w:rsidR="0096692D" w:rsidRDefault="0096692D" w:rsidP="00683D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692D" w:rsidRDefault="0096692D" w:rsidP="00683D23">
      <w:r>
        <w:separator/>
      </w:r>
    </w:p>
  </w:footnote>
  <w:footnote w:type="continuationSeparator" w:id="1">
    <w:p w:rsidR="0096692D" w:rsidRDefault="0096692D" w:rsidP="00683D2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920442"/>
      <w:docPartObj>
        <w:docPartGallery w:val="Page Numbers (Top of Page)"/>
        <w:docPartUnique/>
      </w:docPartObj>
    </w:sdtPr>
    <w:sdtContent>
      <w:p w:rsidR="00683D23" w:rsidRDefault="001A2D5A">
        <w:pPr>
          <w:pStyle w:val="a9"/>
          <w:jc w:val="center"/>
        </w:pPr>
        <w:fldSimple w:instr=" PAGE   \* MERGEFORMAT ">
          <w:r w:rsidR="00A851A7">
            <w:rPr>
              <w:noProof/>
            </w:rPr>
            <w:t>2</w:t>
          </w:r>
        </w:fldSimple>
      </w:p>
    </w:sdtContent>
  </w:sdt>
  <w:p w:rsidR="00683D23" w:rsidRDefault="00683D23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7155C"/>
    <w:rsid w:val="000B7A69"/>
    <w:rsid w:val="001010FE"/>
    <w:rsid w:val="00144E5E"/>
    <w:rsid w:val="00160643"/>
    <w:rsid w:val="001A2D5A"/>
    <w:rsid w:val="00232799"/>
    <w:rsid w:val="00283113"/>
    <w:rsid w:val="002A0437"/>
    <w:rsid w:val="002B4D6D"/>
    <w:rsid w:val="00344A30"/>
    <w:rsid w:val="003C5784"/>
    <w:rsid w:val="004220EC"/>
    <w:rsid w:val="0047155C"/>
    <w:rsid w:val="005A720F"/>
    <w:rsid w:val="006332ED"/>
    <w:rsid w:val="00670849"/>
    <w:rsid w:val="00683D23"/>
    <w:rsid w:val="006D0B88"/>
    <w:rsid w:val="00724893"/>
    <w:rsid w:val="007807D8"/>
    <w:rsid w:val="00785915"/>
    <w:rsid w:val="007D2D6C"/>
    <w:rsid w:val="00874F98"/>
    <w:rsid w:val="008A2BE3"/>
    <w:rsid w:val="008E387E"/>
    <w:rsid w:val="0091271A"/>
    <w:rsid w:val="0092424C"/>
    <w:rsid w:val="00940596"/>
    <w:rsid w:val="00951EAB"/>
    <w:rsid w:val="0096692D"/>
    <w:rsid w:val="00992944"/>
    <w:rsid w:val="009A2AB8"/>
    <w:rsid w:val="009D3D7A"/>
    <w:rsid w:val="009F528F"/>
    <w:rsid w:val="00A851A7"/>
    <w:rsid w:val="00AA1347"/>
    <w:rsid w:val="00B072AA"/>
    <w:rsid w:val="00B21214"/>
    <w:rsid w:val="00B25395"/>
    <w:rsid w:val="00B64170"/>
    <w:rsid w:val="00BF677E"/>
    <w:rsid w:val="00C020B7"/>
    <w:rsid w:val="00C25EFD"/>
    <w:rsid w:val="00C718C3"/>
    <w:rsid w:val="00C84F43"/>
    <w:rsid w:val="00C876A3"/>
    <w:rsid w:val="00D83440"/>
    <w:rsid w:val="00DB7F2A"/>
    <w:rsid w:val="00DD4720"/>
    <w:rsid w:val="00F949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669"/>
    <w:rPr>
      <w:sz w:val="24"/>
      <w:szCs w:val="24"/>
    </w:rPr>
  </w:style>
  <w:style w:type="paragraph" w:styleId="2">
    <w:name w:val="heading 2"/>
    <w:basedOn w:val="a"/>
    <w:next w:val="a"/>
    <w:link w:val="20"/>
    <w:qFormat/>
    <w:locked/>
    <w:rsid w:val="00DB7F2A"/>
    <w:pPr>
      <w:keepNext/>
      <w:suppressAutoHyphens w:val="0"/>
      <w:autoSpaceDE w:val="0"/>
      <w:autoSpaceDN w:val="0"/>
      <w:adjustRightInd w:val="0"/>
      <w:spacing w:before="240" w:after="60"/>
      <w:outlineLvl w:val="1"/>
    </w:pPr>
    <w:rPr>
      <w:rFonts w:ascii="Cambria" w:eastAsia="Calibri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3 Знак"/>
    <w:basedOn w:val="a0"/>
    <w:link w:val="30"/>
    <w:uiPriority w:val="99"/>
    <w:qFormat/>
    <w:locked/>
    <w:rsid w:val="0005787F"/>
    <w:rPr>
      <w:rFonts w:cs="Times New Roman"/>
      <w:sz w:val="16"/>
      <w:lang w:val="ru-RU" w:eastAsia="ru-RU"/>
    </w:rPr>
  </w:style>
  <w:style w:type="character" w:customStyle="1" w:styleId="-">
    <w:name w:val="Интернет-ссылка"/>
    <w:basedOn w:val="a0"/>
    <w:rsid w:val="0047155C"/>
    <w:rPr>
      <w:color w:val="0000FF"/>
      <w:u w:val="single"/>
    </w:rPr>
  </w:style>
  <w:style w:type="paragraph" w:customStyle="1" w:styleId="1">
    <w:name w:val="Заголовок1"/>
    <w:basedOn w:val="a"/>
    <w:next w:val="a3"/>
    <w:qFormat/>
    <w:rsid w:val="0047155C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3">
    <w:name w:val="Body Text"/>
    <w:basedOn w:val="a"/>
    <w:rsid w:val="0047155C"/>
    <w:pPr>
      <w:spacing w:after="140" w:line="276" w:lineRule="auto"/>
    </w:pPr>
  </w:style>
  <w:style w:type="paragraph" w:styleId="a4">
    <w:name w:val="List"/>
    <w:basedOn w:val="a3"/>
    <w:rsid w:val="0047155C"/>
    <w:rPr>
      <w:rFonts w:cs="Lucida Sans"/>
    </w:rPr>
  </w:style>
  <w:style w:type="paragraph" w:customStyle="1" w:styleId="10">
    <w:name w:val="Название объекта1"/>
    <w:basedOn w:val="a"/>
    <w:qFormat/>
    <w:rsid w:val="0047155C"/>
    <w:pPr>
      <w:suppressLineNumbers/>
      <w:spacing w:before="120" w:after="120"/>
    </w:pPr>
    <w:rPr>
      <w:rFonts w:cs="Lucida Sans"/>
      <w:i/>
      <w:iCs/>
    </w:rPr>
  </w:style>
  <w:style w:type="paragraph" w:styleId="a5">
    <w:name w:val="index heading"/>
    <w:basedOn w:val="a"/>
    <w:qFormat/>
    <w:rsid w:val="0047155C"/>
    <w:pPr>
      <w:suppressLineNumbers/>
    </w:pPr>
    <w:rPr>
      <w:rFonts w:cs="Lucida Sans"/>
    </w:rPr>
  </w:style>
  <w:style w:type="paragraph" w:customStyle="1" w:styleId="ConsPlusTitle">
    <w:name w:val="ConsPlusTitle"/>
    <w:qFormat/>
    <w:rsid w:val="0005787F"/>
    <w:pPr>
      <w:widowControl w:val="0"/>
    </w:pPr>
    <w:rPr>
      <w:rFonts w:ascii="Arial" w:hAnsi="Arial" w:cs="Arial"/>
      <w:b/>
      <w:bCs/>
      <w:sz w:val="20"/>
      <w:szCs w:val="20"/>
    </w:rPr>
  </w:style>
  <w:style w:type="paragraph" w:styleId="30">
    <w:name w:val="Body Text 3"/>
    <w:basedOn w:val="a"/>
    <w:link w:val="3"/>
    <w:uiPriority w:val="99"/>
    <w:qFormat/>
    <w:rsid w:val="0005787F"/>
    <w:pPr>
      <w:spacing w:after="120"/>
    </w:pPr>
    <w:rPr>
      <w:sz w:val="16"/>
      <w:szCs w:val="16"/>
    </w:rPr>
  </w:style>
  <w:style w:type="paragraph" w:customStyle="1" w:styleId="ConsPlusNormal">
    <w:name w:val="ConsPlusNormal"/>
    <w:link w:val="ConsPlusNormal0"/>
    <w:qFormat/>
    <w:rsid w:val="009C23DF"/>
    <w:pPr>
      <w:widowControl w:val="0"/>
    </w:pPr>
    <w:rPr>
      <w:rFonts w:ascii="Arial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D472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D472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DB7F2A"/>
    <w:rPr>
      <w:rFonts w:ascii="Cambria" w:eastAsia="Calibri" w:hAnsi="Cambria"/>
      <w:b/>
      <w:bCs/>
      <w:i/>
      <w:iCs/>
      <w:sz w:val="28"/>
      <w:szCs w:val="28"/>
    </w:rPr>
  </w:style>
  <w:style w:type="character" w:customStyle="1" w:styleId="ConsPlusNormal0">
    <w:name w:val="ConsPlusNormal Знак"/>
    <w:link w:val="ConsPlusNormal"/>
    <w:locked/>
    <w:rsid w:val="00DB7F2A"/>
    <w:rPr>
      <w:rFonts w:ascii="Arial" w:hAnsi="Arial" w:cs="Arial"/>
      <w:sz w:val="20"/>
      <w:szCs w:val="20"/>
    </w:rPr>
  </w:style>
  <w:style w:type="table" w:styleId="a8">
    <w:name w:val="Table Grid"/>
    <w:basedOn w:val="a1"/>
    <w:locked/>
    <w:rsid w:val="006D0B8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683D2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83D23"/>
    <w:rPr>
      <w:sz w:val="24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683D2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683D2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5846C93A4E77B772FB96CF8414FB66CBBC45FD25F30DDE43248D196D788E37D76E78FC10FBD2490472CA3BF4DjFE8C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5846C93A4E77B772FB972F55723E863BFCF01DF5F3CD3B5661CD7C188D8E52824A7D1985FFD6F9D4536BFBF4CE4EDEE52j5E2C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85846C93A4E77B772FB96CF8414FB66CBDC45DD05E3CDDE43248D196D788E37D76E78FC10FBD2490472CA3BF4DjFE8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5846C93A4E77B772FB96CF8414FB66CBBC45ADA5D3ADDE43248D196D788E37D64E7D7CD0EB93B944739F5EE0BAFE2EF544E4755628AD5C3j1EB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1BDEC2-9D69-4EBC-B06A-9E1418038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1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RePack by SPecialiST</Company>
  <LinksUpToDate>false</LinksUpToDate>
  <CharactersWithSpaces>2504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Preobr</dc:creator>
  <cp:lastModifiedBy>TishinaGP</cp:lastModifiedBy>
  <cp:revision>40</cp:revision>
  <cp:lastPrinted>2025-07-23T01:56:00Z</cp:lastPrinted>
  <dcterms:created xsi:type="dcterms:W3CDTF">2022-07-27T06:04:00Z</dcterms:created>
  <dcterms:modified xsi:type="dcterms:W3CDTF">2025-07-23T01:56:00Z</dcterms:modified>
  <dc:language>ru-RU</dc:language>
</cp:coreProperties>
</file>