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F8" w:rsidRPr="000541F8" w:rsidRDefault="000541F8" w:rsidP="0060082D">
      <w:pPr>
        <w:rPr>
          <w:rFonts w:ascii="Times New Roman" w:hAnsi="Times New Roman" w:cs="Times New Roman"/>
          <w:sz w:val="28"/>
          <w:szCs w:val="28"/>
        </w:rPr>
      </w:pPr>
    </w:p>
    <w:p w:rsidR="0035576C" w:rsidRPr="0060082D" w:rsidRDefault="00B92AE1" w:rsidP="001A65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082D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  <w:r w:rsidR="00FA06B4" w:rsidRPr="006008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A06B4" w:rsidRPr="0060082D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для </w:t>
      </w:r>
      <w:r w:rsidR="000909CE" w:rsidRPr="006008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работодателей по профилактике производственного травматизма </w:t>
      </w:r>
      <w:r w:rsidR="000909CE" w:rsidRPr="0060082D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A05C0" w:rsidRPr="0060082D">
        <w:rPr>
          <w:rFonts w:ascii="Times New Roman" w:hAnsi="Times New Roman" w:cs="Times New Roman"/>
          <w:b/>
          <w:color w:val="FF0000"/>
          <w:sz w:val="28"/>
          <w:szCs w:val="28"/>
        </w:rPr>
        <w:t>по причине</w:t>
      </w:r>
      <w:r w:rsidR="000909CE" w:rsidRPr="006008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A06B4" w:rsidRPr="0060082D">
        <w:rPr>
          <w:rFonts w:ascii="Times New Roman" w:hAnsi="Times New Roman" w:cs="Times New Roman"/>
          <w:b/>
          <w:color w:val="FF0000"/>
          <w:sz w:val="28"/>
          <w:szCs w:val="28"/>
        </w:rPr>
        <w:t>дорожно-транспортных происшествий</w:t>
      </w:r>
    </w:p>
    <w:p w:rsidR="001A05C0" w:rsidRPr="00A92012" w:rsidRDefault="001A05C0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92" w:rsidRPr="00DA1DD0" w:rsidRDefault="00336112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DD0">
        <w:rPr>
          <w:rFonts w:ascii="Times New Roman" w:hAnsi="Times New Roman" w:cs="Times New Roman"/>
          <w:bCs/>
          <w:sz w:val="26"/>
          <w:szCs w:val="26"/>
        </w:rPr>
        <w:t>В соответствии со ст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.</w:t>
      </w:r>
      <w:r w:rsidRPr="00DA1DD0">
        <w:rPr>
          <w:rFonts w:ascii="Times New Roman" w:hAnsi="Times New Roman" w:cs="Times New Roman"/>
          <w:bCs/>
          <w:sz w:val="26"/>
          <w:szCs w:val="26"/>
        </w:rPr>
        <w:t xml:space="preserve"> 212 </w:t>
      </w:r>
      <w:r w:rsidR="002C5861" w:rsidRPr="00DA1DD0">
        <w:rPr>
          <w:rFonts w:ascii="Times New Roman" w:hAnsi="Times New Roman" w:cs="Times New Roman"/>
          <w:bCs/>
          <w:sz w:val="26"/>
          <w:szCs w:val="26"/>
        </w:rPr>
        <w:t>Трудового кодекса Российской Федерации</w:t>
      </w:r>
      <w:r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5861" w:rsidRPr="00DA1DD0">
        <w:rPr>
          <w:rFonts w:ascii="Times New Roman" w:hAnsi="Times New Roman" w:cs="Times New Roman"/>
          <w:bCs/>
          <w:sz w:val="26"/>
          <w:szCs w:val="26"/>
        </w:rPr>
        <w:t xml:space="preserve">(далее – ТК РФ) </w:t>
      </w:r>
      <w:r w:rsidRPr="00DA1DD0">
        <w:rPr>
          <w:rFonts w:ascii="Times New Roman" w:hAnsi="Times New Roman" w:cs="Times New Roman"/>
          <w:bCs/>
          <w:sz w:val="26"/>
          <w:szCs w:val="26"/>
        </w:rPr>
        <w:t>работодатели обязаны обеспечить безопасные условия и охрану труда</w:t>
      </w:r>
      <w:r w:rsidR="00476F34" w:rsidRPr="00DA1DD0">
        <w:rPr>
          <w:rFonts w:ascii="Times New Roman" w:hAnsi="Times New Roman" w:cs="Times New Roman"/>
          <w:bCs/>
          <w:sz w:val="26"/>
          <w:szCs w:val="26"/>
        </w:rPr>
        <w:t xml:space="preserve"> на рабочих местах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, принимать меры, направленные на профилактику и сокращение уровня производственного травматизма.</w:t>
      </w:r>
    </w:p>
    <w:p w:rsidR="002C5861" w:rsidRPr="00DA1DD0" w:rsidRDefault="007B294E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DD0">
        <w:rPr>
          <w:rFonts w:ascii="Times New Roman" w:hAnsi="Times New Roman" w:cs="Times New Roman"/>
          <w:bCs/>
          <w:sz w:val="26"/>
          <w:szCs w:val="26"/>
        </w:rPr>
        <w:t>Одной из причин производственного травматизма является дорожно-транспортн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ы</w:t>
      </w:r>
      <w:r w:rsidRPr="00DA1DD0">
        <w:rPr>
          <w:rFonts w:ascii="Times New Roman" w:hAnsi="Times New Roman" w:cs="Times New Roman"/>
          <w:bCs/>
          <w:sz w:val="26"/>
          <w:szCs w:val="26"/>
        </w:rPr>
        <w:t>е происшествия (далее – ДТП).</w:t>
      </w:r>
    </w:p>
    <w:p w:rsidR="00842B28" w:rsidRPr="00DA1DD0" w:rsidRDefault="00842B28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ДТП можно условно разделить на две категории: человеческий фактор (опасные действия) и независящие от человека обстоятельства (опасные условия).</w:t>
      </w:r>
    </w:p>
    <w:p w:rsidR="000407BE" w:rsidRPr="00DA1DD0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причинами ДТП являются:</w:t>
      </w:r>
    </w:p>
    <w:p w:rsidR="000407BE" w:rsidRPr="00DA1DD0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воздействие неблагоприятных погодных условий;</w:t>
      </w:r>
    </w:p>
    <w:p w:rsidR="00026C4B" w:rsidRPr="00DA1DD0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правил другими участниками движения;</w:t>
      </w:r>
    </w:p>
    <w:p w:rsidR="000407BE" w:rsidRPr="00DA1DD0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неправильное размещение или крепление груза;</w:t>
      </w:r>
      <w:bookmarkStart w:id="0" w:name="_GoBack"/>
      <w:bookmarkEnd w:id="0"/>
    </w:p>
    <w:p w:rsidR="000407BE" w:rsidRPr="00DA1DD0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неправильное управление транспортным средством;</w:t>
      </w:r>
    </w:p>
    <w:p w:rsidR="00026C4B" w:rsidRPr="00DA1DD0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техническая неисправность.</w:t>
      </w:r>
    </w:p>
    <w:p w:rsidR="007B294E" w:rsidRPr="00DA1DD0" w:rsidRDefault="007B294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профилактики производст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венного травматизма по причине ДТП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работодатель обязан руководствоваться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требованиями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10.12.1995 № 196-ФЗ</w:t>
      </w:r>
      <w:r w:rsidR="00842B2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безопасности дорожного движения»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2111D" w:rsidRPr="00DA1DD0" w:rsidRDefault="00E2111D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снижения риска ДТП по причине человеческого фактора работодател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E625D" w:rsidRPr="00DA1DD0" w:rsidRDefault="00AE625D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Соблюдать 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труда и отдыха водителей транспортных средств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329 Т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приказ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Минтранса России</w:t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20.08.2004 № 15 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положения об особенностях режима рабочего времени 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74108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времени отдыха водителей автомобилей»</w:t>
      </w:r>
      <w:r w:rsidR="006567D9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2111D" w:rsidRPr="00DA1DD0" w:rsidRDefault="006567D9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768FE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Допускать к управлению служебным транспортным средством работник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прошедших профессиональный отбор и профессиональное обучение (ст. 328 ТК РФ)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имеющ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 подкатегории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водительского удостоверения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едеральный закон</w:t>
      </w:r>
      <w:r w:rsidR="00712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07.05.2013 № 92-ФЗ «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Ф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едеральный закон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безопасности дорожного движения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 Р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оссийской Федерации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административных п</w:t>
      </w:r>
      <w:r w:rsidR="0004792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равонарушениях»</w:t>
      </w:r>
      <w:r w:rsidR="000E6917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768FE" w:rsidRPr="00DA1DD0" w:rsidRDefault="00BA15B6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1DD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t>Выпу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скать на маршруты </w:t>
      </w:r>
      <w:r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разрешенные </w:t>
      </w:r>
      <w:r w:rsidR="00166521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транспортные средства </w:t>
      </w:r>
      <w:r w:rsidR="000E6917" w:rsidRPr="00DA1DD0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6438F1" w:rsidRPr="00DA1DD0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166521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риказ Минтранса России 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>от 12</w:t>
      </w:r>
      <w:r w:rsidR="006567D9" w:rsidRPr="00DA1DD0">
        <w:rPr>
          <w:rFonts w:ascii="Times New Roman" w:hAnsi="Times New Roman" w:cs="Times New Roman"/>
          <w:sz w:val="26"/>
          <w:szCs w:val="26"/>
          <w:lang w:eastAsia="ru-RU"/>
        </w:rPr>
        <w:t>.01.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2018 </w:t>
      </w:r>
      <w:r w:rsidR="00166521" w:rsidRPr="00DA1DD0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8768FE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 10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Требований </w:t>
      </w:r>
      <w:r w:rsidR="00193A1F" w:rsidRPr="00DA1DD0">
        <w:rPr>
          <w:rFonts w:ascii="Times New Roman" w:hAnsi="Times New Roman" w:cs="Times New Roman"/>
          <w:sz w:val="26"/>
          <w:szCs w:val="26"/>
          <w:lang w:eastAsia="ru-RU"/>
        </w:rPr>
        <w:br/>
        <w:t>к организации движения по автомобильным дорогам тяжеловесного и (или) крупногаб</w:t>
      </w:r>
      <w:r w:rsidR="006438F1" w:rsidRPr="00DA1DD0">
        <w:rPr>
          <w:rFonts w:ascii="Times New Roman" w:hAnsi="Times New Roman" w:cs="Times New Roman"/>
          <w:sz w:val="26"/>
          <w:szCs w:val="26"/>
          <w:lang w:eastAsia="ru-RU"/>
        </w:rPr>
        <w:t>аритного транспортного средства»</w:t>
      </w:r>
      <w:r w:rsidR="000E6917" w:rsidRPr="00DA1DD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DA1DD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C6E9E" w:rsidRPr="00DA1DD0" w:rsidRDefault="00BA15B6" w:rsidP="00AC6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2111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63D9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 обучение водителей 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 xml:space="preserve">транспортных средств 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br/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согласно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 xml:space="preserve"> регламентирующему документу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 xml:space="preserve"> (РД-26127100-1070-01</w:t>
      </w:r>
      <w:r w:rsidR="006438F1" w:rsidRPr="00DA1DD0">
        <w:rPr>
          <w:rFonts w:ascii="Arial" w:hAnsi="Arial" w:cs="Arial"/>
          <w:color w:val="242424"/>
          <w:spacing w:val="2"/>
          <w:sz w:val="26"/>
          <w:szCs w:val="26"/>
        </w:rPr>
        <w:t xml:space="preserve"> </w:t>
      </w:r>
      <w:r w:rsidR="00821E43" w:rsidRPr="00DA1DD0">
        <w:rPr>
          <w:rFonts w:ascii="Times New Roman" w:hAnsi="Times New Roman" w:cs="Times New Roman"/>
          <w:color w:val="242424"/>
          <w:spacing w:val="2"/>
          <w:sz w:val="26"/>
          <w:szCs w:val="26"/>
        </w:rPr>
        <w:t>«</w:t>
      </w:r>
      <w:r w:rsidR="006438F1" w:rsidRPr="00DA1DD0"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  <w:lang w:eastAsia="ru-RU"/>
        </w:rPr>
        <w:t>Учебно-тематический план и программа ежегодных занятий с водителями автотранспортных организаций»)</w:t>
      </w:r>
      <w:r w:rsidR="006438F1" w:rsidRPr="00DA1DD0">
        <w:rPr>
          <w:rFonts w:ascii="Times New Roman" w:hAnsi="Times New Roman" w:cs="Times New Roman"/>
          <w:bCs/>
          <w:sz w:val="26"/>
          <w:szCs w:val="26"/>
        </w:rPr>
        <w:t>,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утвержденно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>му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1DD0">
        <w:rPr>
          <w:rFonts w:ascii="Times New Roman" w:hAnsi="Times New Roman" w:cs="Times New Roman"/>
          <w:bCs/>
          <w:sz w:val="26"/>
          <w:szCs w:val="26"/>
        </w:rPr>
        <w:t xml:space="preserve">Минтрансом </w:t>
      </w:r>
      <w:r w:rsidR="000E1D7B" w:rsidRPr="00DA1DD0">
        <w:rPr>
          <w:rFonts w:ascii="Times New Roman" w:hAnsi="Times New Roman" w:cs="Times New Roman"/>
          <w:bCs/>
          <w:sz w:val="26"/>
          <w:szCs w:val="26"/>
        </w:rPr>
        <w:t>России</w:t>
      </w:r>
      <w:r w:rsid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>от 02.10.2001;</w:t>
      </w:r>
    </w:p>
    <w:p w:rsidR="00D63D90" w:rsidRPr="00DA1DD0" w:rsidRDefault="00BA15B6" w:rsidP="00AC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hAnsi="Times New Roman" w:cs="Times New Roman"/>
          <w:bCs/>
          <w:sz w:val="26"/>
          <w:szCs w:val="26"/>
        </w:rPr>
        <w:t>5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>. Разработать и проводить инструктажи по безопасной эксплуатации транспортного средства</w:t>
      </w:r>
      <w:r w:rsidR="00B974A0" w:rsidRPr="00DA1DD0">
        <w:rPr>
          <w:rFonts w:ascii="Times New Roman" w:hAnsi="Times New Roman" w:cs="Times New Roman"/>
          <w:bCs/>
          <w:sz w:val="26"/>
          <w:szCs w:val="26"/>
        </w:rPr>
        <w:t>,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как водител</w:t>
      </w:r>
      <w:r w:rsidR="00E1756D" w:rsidRPr="00DA1DD0">
        <w:rPr>
          <w:rFonts w:ascii="Times New Roman" w:hAnsi="Times New Roman" w:cs="Times New Roman"/>
          <w:bCs/>
          <w:sz w:val="26"/>
          <w:szCs w:val="26"/>
        </w:rPr>
        <w:t>я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>м так и пассажирам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>ю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31E3" w:rsidRPr="00DA1DD0">
        <w:rPr>
          <w:rFonts w:ascii="Times New Roman" w:hAnsi="Times New Roman" w:cs="Times New Roman"/>
          <w:bCs/>
          <w:sz w:val="26"/>
          <w:szCs w:val="26"/>
        </w:rPr>
        <w:t>№ 10 «Типовое положение о службе безопасности движения организации», утвержденному постановлением Минтруда России от 07.07.1999 № 18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831E3" w:rsidRPr="00DA1DD0">
        <w:rPr>
          <w:rFonts w:ascii="Times New Roman" w:hAnsi="Times New Roman" w:cs="Times New Roman"/>
          <w:bCs/>
          <w:sz w:val="26"/>
          <w:szCs w:val="26"/>
        </w:rPr>
        <w:t>Об утверждении м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>ежотраслевы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>х правил</w:t>
      </w:r>
      <w:r w:rsidR="006E660F" w:rsidRPr="00DA1DD0">
        <w:rPr>
          <w:rFonts w:ascii="Times New Roman" w:hAnsi="Times New Roman" w:cs="Times New Roman"/>
          <w:bCs/>
          <w:sz w:val="26"/>
          <w:szCs w:val="26"/>
        </w:rPr>
        <w:t xml:space="preserve"> по охране труда при эксплуатации промышленного транспорта (напольный безрельсов</w:t>
      </w:r>
      <w:r w:rsidR="0031362D" w:rsidRPr="00DA1DD0">
        <w:rPr>
          <w:rFonts w:ascii="Times New Roman" w:hAnsi="Times New Roman" w:cs="Times New Roman"/>
          <w:bCs/>
          <w:sz w:val="26"/>
          <w:szCs w:val="26"/>
        </w:rPr>
        <w:t>ый колесный транспорт)»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F4641" w:rsidRPr="00DA1DD0">
        <w:rPr>
          <w:rFonts w:ascii="Times New Roman" w:hAnsi="Times New Roman" w:cs="Times New Roman"/>
          <w:bCs/>
          <w:sz w:val="26"/>
          <w:szCs w:val="26"/>
        </w:rPr>
        <w:t>П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роводить ежедневные </w:t>
      </w:r>
      <w:r w:rsidRPr="00DA1DD0">
        <w:rPr>
          <w:rFonts w:ascii="Times New Roman" w:hAnsi="Times New Roman" w:cs="Times New Roman"/>
          <w:bCs/>
          <w:sz w:val="26"/>
          <w:szCs w:val="26"/>
        </w:rPr>
        <w:t>планерки</w:t>
      </w:r>
      <w:r w:rsidR="00D63D90" w:rsidRPr="00DA1DD0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="0070563E" w:rsidRPr="00DA1DD0">
        <w:rPr>
          <w:rFonts w:ascii="Times New Roman" w:hAnsi="Times New Roman" w:cs="Times New Roman"/>
          <w:bCs/>
          <w:sz w:val="26"/>
          <w:szCs w:val="26"/>
        </w:rPr>
        <w:t>работниками о текущей ситуации на дорогах, ежемесячные обзоры крупных ДТП.</w:t>
      </w:r>
    </w:p>
    <w:p w:rsidR="00AA4585" w:rsidRPr="00DA1DD0" w:rsidRDefault="008A1984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B974A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2610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A458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существлять </w:t>
      </w:r>
      <w:r w:rsidR="0072610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водителем </w:t>
      </w:r>
      <w:r w:rsidR="00AA458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благодаря установк</w:t>
      </w:r>
      <w:r w:rsidR="0072610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A458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транспорте </w:t>
      </w:r>
      <w:r w:rsidR="00C91696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 навигационных сигналов системы ГЛОНАСС или ГЛОНАСС/GPS</w:t>
      </w:r>
      <w:r w:rsidR="004D1D6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(Приказ </w:t>
      </w:r>
      <w:r w:rsidR="004D1D6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Минтранса России от 31.07.2012 № 285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требований 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средствам навигации, функционирующим с использованием навигационных сигналов системы ГЛОНАСС или ГЛОНАСС/GPS и предназначенным 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грузов»</w:t>
      </w:r>
      <w:r w:rsidR="004D1D6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974A0" w:rsidRPr="00DA1DD0" w:rsidRDefault="00726106" w:rsidP="00AC6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B974A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Организовывать и проводить предварительные, периодические, предрейсовые и послерейсовые м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974A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досмотры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ст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 </w:t>
      </w:r>
      <w:r w:rsidR="006E660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DF6775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328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ТК РФ</w:t>
      </w:r>
      <w:r w:rsidR="00AC6E9E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психиатрическое освидетельствование согласно постановлению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оказании»»</w:t>
      </w:r>
      <w:r w:rsidR="00F06F3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4585" w:rsidRPr="00DA1DD0" w:rsidRDefault="00726106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1362D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выпускать в рейсы служебный транспорт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подготовленный 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неблагоприятным погодным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условиям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прекращать его использование в пути следования при резком ухудшении погоды.</w:t>
      </w:r>
    </w:p>
    <w:p w:rsidR="00541FC2" w:rsidRPr="00DA1DD0" w:rsidRDefault="00726106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предрейсов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послерейсов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техническ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осмотр транспортного средства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водителем и лицом</w:t>
      </w:r>
      <w:r w:rsidR="00F8034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8034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ответственным </w:t>
      </w:r>
      <w:r w:rsidR="00541FC2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т</w:t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ехническое состояние транспорт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средства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</w:t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риказ Минтранса России 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06.04.2017 № 141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C1755C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 организации и проведения предрейсового контроля технического</w:t>
      </w:r>
      <w:r w:rsidR="006438F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состояния транспортных средств»</w:t>
      </w:r>
      <w:r w:rsidR="007A1FF0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7B83" w:rsidRPr="00DA1DD0" w:rsidRDefault="007A1FF0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анализ современных технологий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транспортных средств, а также их приобретени</w:t>
      </w:r>
      <w:r w:rsidR="00F80341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введение в эксплу</w:t>
      </w:r>
      <w:r w:rsidR="00FF338E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6376B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тацию.</w:t>
      </w:r>
    </w:p>
    <w:p w:rsidR="00080B5F" w:rsidRPr="00DA1DD0" w:rsidRDefault="00FF338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сокращения несчастных случаев с 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участием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пешеход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ов,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работодателю рекомендуется снабдить работников-пешеходов сигнальной одеждой или светоотражающими элементами – полосами или брелоками. </w:t>
      </w:r>
      <w:r w:rsidR="001F5F8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точки зрения безопасности сигнальная одежда гораздо эффективнее отдельных полос, так как, помимо светоотражающего материала, содержит фоновые флуоресцентные материалы. Они обеспечивают видимость работника в дневное время на фоне ландшафта, а высокий уровень световозвращения делает сигнальную одежду видимой при свете фар в темноте.</w:t>
      </w:r>
    </w:p>
    <w:p w:rsidR="00FF338E" w:rsidRPr="00DA1DD0" w:rsidRDefault="0047591A" w:rsidP="0088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егистрация, анализ и внедрение корректирующих мероприятий помогут предотвратить гораздо более серьезные последствия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производственного травматизма по причине ДТП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организации системы учета инцидентов </w:t>
      </w:r>
      <w:r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ДТП </w:t>
      </w:r>
      <w:r w:rsidR="00080B5F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поведенческой безопасности важно обеспечить понимание всеми работниками главной цели – поиска слабых мес</w:t>
      </w:r>
      <w:r w:rsidR="008831E3" w:rsidRPr="00DA1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и предотвращения будущих ДТП.</w:t>
      </w:r>
    </w:p>
    <w:sectPr w:rsidR="00FF338E" w:rsidRPr="00DA1DD0" w:rsidSect="0060082D">
      <w:headerReference w:type="default" r:id="rId8"/>
      <w:pgSz w:w="11906" w:h="16838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C6" w:rsidRDefault="003E0EC6" w:rsidP="00A42F9A">
      <w:pPr>
        <w:spacing w:after="0" w:line="240" w:lineRule="auto"/>
      </w:pPr>
      <w:r>
        <w:separator/>
      </w:r>
    </w:p>
  </w:endnote>
  <w:endnote w:type="continuationSeparator" w:id="0">
    <w:p w:rsidR="003E0EC6" w:rsidRDefault="003E0EC6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C6" w:rsidRDefault="003E0EC6" w:rsidP="00A42F9A">
      <w:pPr>
        <w:spacing w:after="0" w:line="240" w:lineRule="auto"/>
      </w:pPr>
      <w:r>
        <w:separator/>
      </w:r>
    </w:p>
  </w:footnote>
  <w:footnote w:type="continuationSeparator" w:id="0">
    <w:p w:rsidR="003E0EC6" w:rsidRDefault="003E0EC6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006041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5FC">
          <w:rPr>
            <w:noProof/>
          </w:rPr>
          <w:t>2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2" o:title=""/>
      </v:shape>
    </w:pict>
  </w:numPicBullet>
  <w:abstractNum w:abstractNumId="0" w15:restartNumberingAfterBreak="0">
    <w:nsid w:val="234018E8"/>
    <w:multiLevelType w:val="hybridMultilevel"/>
    <w:tmpl w:val="6DB8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3E76C5"/>
    <w:multiLevelType w:val="multilevel"/>
    <w:tmpl w:val="6CF427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270633"/>
    <w:multiLevelType w:val="hybridMultilevel"/>
    <w:tmpl w:val="01B833BA"/>
    <w:lvl w:ilvl="0" w:tplc="1FD8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A865B1"/>
    <w:multiLevelType w:val="multilevel"/>
    <w:tmpl w:val="025844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D17083"/>
    <w:multiLevelType w:val="hybridMultilevel"/>
    <w:tmpl w:val="691E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73121"/>
    <w:multiLevelType w:val="multilevel"/>
    <w:tmpl w:val="168EA9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750461"/>
    <w:multiLevelType w:val="multilevel"/>
    <w:tmpl w:val="3D4CF9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4F227C"/>
    <w:multiLevelType w:val="hybridMultilevel"/>
    <w:tmpl w:val="7374985C"/>
    <w:lvl w:ilvl="0" w:tplc="D0D054A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B4B3898"/>
    <w:multiLevelType w:val="hybridMultilevel"/>
    <w:tmpl w:val="FEFA5EC0"/>
    <w:lvl w:ilvl="0" w:tplc="CD76A8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30"/>
    <w:rsid w:val="000076A1"/>
    <w:rsid w:val="0002421A"/>
    <w:rsid w:val="00026C4B"/>
    <w:rsid w:val="000407BE"/>
    <w:rsid w:val="000449EA"/>
    <w:rsid w:val="00047923"/>
    <w:rsid w:val="000541F8"/>
    <w:rsid w:val="00056CCD"/>
    <w:rsid w:val="00062CC0"/>
    <w:rsid w:val="00080B5F"/>
    <w:rsid w:val="000909CE"/>
    <w:rsid w:val="000B1BC3"/>
    <w:rsid w:val="000E1D7B"/>
    <w:rsid w:val="000E6917"/>
    <w:rsid w:val="00166521"/>
    <w:rsid w:val="001747EE"/>
    <w:rsid w:val="00193A1F"/>
    <w:rsid w:val="001A05C0"/>
    <w:rsid w:val="001A65A3"/>
    <w:rsid w:val="001F5F8F"/>
    <w:rsid w:val="00201F4C"/>
    <w:rsid w:val="00256438"/>
    <w:rsid w:val="0026376B"/>
    <w:rsid w:val="00284098"/>
    <w:rsid w:val="00297BE1"/>
    <w:rsid w:val="002C5861"/>
    <w:rsid w:val="0031362D"/>
    <w:rsid w:val="00326B86"/>
    <w:rsid w:val="003307E5"/>
    <w:rsid w:val="00336112"/>
    <w:rsid w:val="00337109"/>
    <w:rsid w:val="0034150B"/>
    <w:rsid w:val="0035576C"/>
    <w:rsid w:val="00365103"/>
    <w:rsid w:val="00392F4D"/>
    <w:rsid w:val="003A77F7"/>
    <w:rsid w:val="003E0EC6"/>
    <w:rsid w:val="00421771"/>
    <w:rsid w:val="00457DDB"/>
    <w:rsid w:val="0047591A"/>
    <w:rsid w:val="00476F34"/>
    <w:rsid w:val="004B63AA"/>
    <w:rsid w:val="004D1D63"/>
    <w:rsid w:val="004D4624"/>
    <w:rsid w:val="00511F5B"/>
    <w:rsid w:val="00530088"/>
    <w:rsid w:val="00541FC2"/>
    <w:rsid w:val="00543F30"/>
    <w:rsid w:val="005E0DE1"/>
    <w:rsid w:val="0060082D"/>
    <w:rsid w:val="006438F1"/>
    <w:rsid w:val="006567D9"/>
    <w:rsid w:val="006644ED"/>
    <w:rsid w:val="00672BFF"/>
    <w:rsid w:val="0069035E"/>
    <w:rsid w:val="006E660F"/>
    <w:rsid w:val="0070563E"/>
    <w:rsid w:val="007122FC"/>
    <w:rsid w:val="00717BA3"/>
    <w:rsid w:val="00726106"/>
    <w:rsid w:val="00737159"/>
    <w:rsid w:val="007665FC"/>
    <w:rsid w:val="007A1FF0"/>
    <w:rsid w:val="007A71E7"/>
    <w:rsid w:val="007B294E"/>
    <w:rsid w:val="007C5FA4"/>
    <w:rsid w:val="007E3B9C"/>
    <w:rsid w:val="00821E43"/>
    <w:rsid w:val="008346A8"/>
    <w:rsid w:val="00841546"/>
    <w:rsid w:val="00842B28"/>
    <w:rsid w:val="008768FE"/>
    <w:rsid w:val="0088075C"/>
    <w:rsid w:val="008831E3"/>
    <w:rsid w:val="00897B83"/>
    <w:rsid w:val="008A1984"/>
    <w:rsid w:val="008A415D"/>
    <w:rsid w:val="009355FC"/>
    <w:rsid w:val="00962687"/>
    <w:rsid w:val="00985CEF"/>
    <w:rsid w:val="009B65C2"/>
    <w:rsid w:val="009C4A22"/>
    <w:rsid w:val="009F117F"/>
    <w:rsid w:val="009F4641"/>
    <w:rsid w:val="00A0387E"/>
    <w:rsid w:val="00A42F9A"/>
    <w:rsid w:val="00A92012"/>
    <w:rsid w:val="00A94B9A"/>
    <w:rsid w:val="00AA4585"/>
    <w:rsid w:val="00AA6FA1"/>
    <w:rsid w:val="00AB51AB"/>
    <w:rsid w:val="00AB7320"/>
    <w:rsid w:val="00AC6E9E"/>
    <w:rsid w:val="00AD14E4"/>
    <w:rsid w:val="00AD6F11"/>
    <w:rsid w:val="00AE1AC5"/>
    <w:rsid w:val="00AE1C42"/>
    <w:rsid w:val="00AE625D"/>
    <w:rsid w:val="00B00446"/>
    <w:rsid w:val="00B31F46"/>
    <w:rsid w:val="00B43794"/>
    <w:rsid w:val="00B82A76"/>
    <w:rsid w:val="00B92AE1"/>
    <w:rsid w:val="00B974A0"/>
    <w:rsid w:val="00BA15B6"/>
    <w:rsid w:val="00BB50C7"/>
    <w:rsid w:val="00BD4AE7"/>
    <w:rsid w:val="00C1755C"/>
    <w:rsid w:val="00C65747"/>
    <w:rsid w:val="00C91696"/>
    <w:rsid w:val="00D029D1"/>
    <w:rsid w:val="00D574BF"/>
    <w:rsid w:val="00D57F92"/>
    <w:rsid w:val="00D63D90"/>
    <w:rsid w:val="00D65723"/>
    <w:rsid w:val="00D9206E"/>
    <w:rsid w:val="00D92F48"/>
    <w:rsid w:val="00DA1DD0"/>
    <w:rsid w:val="00DB376C"/>
    <w:rsid w:val="00DB7066"/>
    <w:rsid w:val="00DF6775"/>
    <w:rsid w:val="00E15853"/>
    <w:rsid w:val="00E1756D"/>
    <w:rsid w:val="00E2111D"/>
    <w:rsid w:val="00EB503F"/>
    <w:rsid w:val="00EC2F83"/>
    <w:rsid w:val="00ED3112"/>
    <w:rsid w:val="00EE2103"/>
    <w:rsid w:val="00F06F31"/>
    <w:rsid w:val="00F34C08"/>
    <w:rsid w:val="00F41987"/>
    <w:rsid w:val="00F634FC"/>
    <w:rsid w:val="00F74108"/>
    <w:rsid w:val="00F80341"/>
    <w:rsid w:val="00FA06B4"/>
    <w:rsid w:val="00FB0C12"/>
    <w:rsid w:val="00FE7121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0DDB"/>
  <w15:docId w15:val="{13F3919D-D579-408D-A276-3400B8A2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  <w:style w:type="paragraph" w:customStyle="1" w:styleId="ac">
    <w:name w:val="Знак"/>
    <w:basedOn w:val="a"/>
    <w:rsid w:val="000541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d">
    <w:name w:val="No Spacing"/>
    <w:uiPriority w:val="1"/>
    <w:qFormat/>
    <w:rsid w:val="00054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96781D-3DB7-4100-B950-B58BE0D3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AN. Kozhevnikov</dc:creator>
  <cp:lastModifiedBy>Татьяна Н. Доценко</cp:lastModifiedBy>
  <cp:revision>2</cp:revision>
  <cp:lastPrinted>2023-03-02T02:18:00Z</cp:lastPrinted>
  <dcterms:created xsi:type="dcterms:W3CDTF">2023-03-02T02:20:00Z</dcterms:created>
  <dcterms:modified xsi:type="dcterms:W3CDTF">2023-03-02T02:20:00Z</dcterms:modified>
</cp:coreProperties>
</file>