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03" w:rsidRPr="00E34203" w:rsidRDefault="00E34203" w:rsidP="00E3420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E34203">
        <w:rPr>
          <w:b/>
        </w:rPr>
        <w:t>Антитеррористическая защищенность объектов образования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Определение антитеррористической защищенности объекта законодатель дает в статье 3 Федерального закона от 06.03.2006 №35-ФЗ «О противодействии терроризму» (далее – Закон №35-ФЗ), под которой понимается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акта, то есть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решений.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 xml:space="preserve">Учитывая, что Закон №35-ФЗ под местом с массовым пребыванием людей понимается </w:t>
      </w:r>
      <w:proofErr w:type="gramStart"/>
      <w:r>
        <w:t>территория</w:t>
      </w:r>
      <w:proofErr w:type="gramEnd"/>
      <w:r>
        <w:t xml:space="preserve"> на которой при определенных условиях может одновременно находиться более пятидесяти человек, любое детское учреждение является таким местом.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 соответствии с требованиями ч. 3.1 ст. 5 Закона №35-ФЗ организации обеспечивают выполнение требований к антитеррористической защищенности объектов (территорий), используемых для осуществления в социальных, благотворительных, культурных, образовательных или иных общественно полезных целях.</w:t>
      </w:r>
      <w:proofErr w:type="gramEnd"/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>Согласно требованиям п. 15 ч. 3 ст. 28, п. 8 ч. 1 ст. 41 Федерального закона от 29.12.2012 №273-ФЗ «Об образовании в Российской Федерации» образовательные организации создают необходимые условия для охраны и укрепления здоровья обучающихся, обеспечения их безопасности во время пребывания в организациях, осуществляющих образовательную деятельность.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>Во исполнение п. 4 ч. 2 ст. 5 Закона №35-ФЗ постановлением Правительства Российской Федерации от 07.10.2017 №1235 утверждены требования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(далее – Требования).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>С учетом степени угрозы совершения террористического акта и возможных последствий его совершения устанавливаются три категории опасности объектов.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>Между тем, на объектах любой категории антитеррористическая защищенность обеспечивается путем осуществления комплекса мер, направленных: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>- на воспрепятствование неправомерному проникновению на объект;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 xml:space="preserve">- на выявление потенциальных нарушителей установленных на объекте пропускного и </w:t>
      </w:r>
      <w:proofErr w:type="spellStart"/>
      <w:r>
        <w:t>внутриобъектового</w:t>
      </w:r>
      <w:proofErr w:type="spellEnd"/>
      <w:r>
        <w:t xml:space="preserve"> режимов и (или) признаков подготовки или совершения террористического акта;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>- на пресечение попыток совершения террористических актов на объекте;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>- на минимизацию возможных последствий совершения террористических актов на объекте и ликвидацию угрозы их совершения;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>- на обеспечение защиты служебной информации ограниченного распространения, содержащейся в паспорте безопасности объекта и иных документах, в том числе служебной информации ограниченного распространения о принимаемых мерах по антитеррористической защищенности объекта.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 соответствии с требованиями п. 13 ст. 30 Федерального закона от 30.12.2009 №384-ФЗ «Технический регламент о безопасности зданий и сооружений», п. 6.48 Свода правил 118.13330.2012 СНиП 31-06-2009 «Общественные здания и сооружения» для обеспечения защиты от несанкционированного проникновения в здания образовательных организаций должны быть предусмотрены меры, направленные на уменьшение возможности криминальных проявлений и их последствий – на первом этаже помещения для охраны</w:t>
      </w:r>
      <w:proofErr w:type="gramEnd"/>
      <w:r>
        <w:t xml:space="preserve"> установлена система видеонаблюдения, пожарная и охранная сигнализации и канал передачи тревожных сообщений в органы внутренних дел (вневедомственной охраны) или в ситуационные центры «Службы 112».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В силу п. 3.1 СанПиН 2.4.2.2821-10 Санитарно-эпидемиологических требований к условиям и организации обучения в общеобразовательных учреждениях, установленных постановлением Главного государственного санитарного врача Российской Федерации от 29.12.2010 №189, территория общеобразовательной организации должна быть </w:t>
      </w:r>
      <w:proofErr w:type="gramStart"/>
      <w:r>
        <w:t>ограждена и озеленена</w:t>
      </w:r>
      <w:proofErr w:type="gramEnd"/>
      <w:r>
        <w:t>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r>
        <w:t>При этом согласно п. 27 Требований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объекта, архивирование и хранение данных в течение одного месяца.</w:t>
      </w:r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В силу </w:t>
      </w:r>
      <w:proofErr w:type="spellStart"/>
      <w:r>
        <w:t>п.п</w:t>
      </w:r>
      <w:proofErr w:type="spellEnd"/>
      <w:r>
        <w:t>. 29, 30, 34 Требований контроль за выполнением требований к антитеррористической защищенности объектов (территорий) осуществляется руководителями органов (организаций), являющихся правообладателями объектов (территорий), или уполномоченными ими лицами в виде плановых проверок антитеррористической защищенности объектов (территорий) не реже 1 раза в 3 года, а также внеплановых проверок.</w:t>
      </w:r>
      <w:proofErr w:type="gramEnd"/>
    </w:p>
    <w:p w:rsidR="00E34203" w:rsidRDefault="00E34203" w:rsidP="00E34203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По результатам проведения проверок антитеррористической защищенности объекта (территории) оформляется акт проверки с отражением в нем состояния защищенности объекта (территории), выявленных недостатков и предложений по их устранению, в целях устранения которых, должностным лицом, осуществляющим непосредственное руководство деятельностью работников на объекте (территории), составляется план мероприятий по устранению нарушений и недостатков, копия которого направляется в орган (организацию), проводивший проверку.</w:t>
      </w:r>
      <w:proofErr w:type="gramEnd"/>
    </w:p>
    <w:p w:rsidR="005424BC" w:rsidRDefault="005424BC"/>
    <w:sectPr w:rsidR="0054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03"/>
    <w:rsid w:val="005424BC"/>
    <w:rsid w:val="00E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2022-07-04T11:59:00Z</dcterms:created>
  <dcterms:modified xsi:type="dcterms:W3CDTF">2022-07-04T12:01:00Z</dcterms:modified>
</cp:coreProperties>
</file>