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/>
        <w:t xml:space="preserve">ПРОТОКОЛ </w:t>
      </w:r>
      <w:r>
        <w:rPr/>
        <w:t>№1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Определения участников аукциона, открытого по составу участников и по форме подачи предложений о цене имущества, следующего объекта: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автомобиль   MITSUBISHI CANTER грузовой — фургон</w:t>
      </w:r>
    </w:p>
    <w:p>
      <w:pPr>
        <w:pStyle w:val="Style22"/>
        <w:spacing w:lineRule="auto" w:line="24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(извещение о проведении торгов 17A6331-4001-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8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-1)</w:t>
      </w:r>
    </w:p>
    <w:p>
      <w:pPr>
        <w:pStyle w:val="Normal"/>
        <w:spacing w:lineRule="auto" w:line="360"/>
        <w:jc w:val="right"/>
        <w:rPr/>
      </w:pPr>
      <w:r>
        <w:rPr/>
        <w:t>«26» июня 2020 года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Продавец: Администрация Анучинского муниципального района</w:t>
      </w:r>
    </w:p>
    <w:p>
      <w:pPr>
        <w:pStyle w:val="Normal"/>
        <w:spacing w:lineRule="auto" w:line="240"/>
        <w:jc w:val="both"/>
        <w:rPr/>
      </w:pPr>
      <w:r>
        <w:rPr/>
        <w:t>Оператор электронной площадки</w:t>
      </w:r>
      <w:bookmarkStart w:id="0" w:name="_GoBack"/>
      <w:bookmarkEnd w:id="0"/>
      <w:r>
        <w:rPr/>
        <w:t>: Акционерное общество «Российский аукционный дом» (АО «РАД»)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Место проведения продажи: Электронная площадка АО «Российский аукционный дом». Lot-online.ru</w:t>
      </w:r>
    </w:p>
    <w:p>
      <w:pPr>
        <w:pStyle w:val="Normal"/>
        <w:shd w:val="clear" w:color="auto" w:fill="FFFFFF"/>
        <w:suppressAutoHyphens w:val="false"/>
        <w:spacing w:lineRule="auto" w:line="276" w:before="240" w:after="0"/>
        <w:rPr>
          <w:rFonts w:ascii="Courier New" w:hAnsi="Courier New" w:eastAsia="Calibri" w:cs="Courier New" w:eastAsiaTheme="minorHAnsi"/>
          <w:b/>
          <w:b/>
          <w:bCs/>
          <w:color w:val="008000"/>
          <w:sz w:val="18"/>
          <w:szCs w:val="18"/>
          <w:lang w:eastAsia="en-US"/>
        </w:rPr>
      </w:pPr>
      <w:r>
        <w:rPr/>
        <w:t>Дата определения участников аукциона: 22 июня 2020 года по московскому времени.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Дата и время начала проведения аукциона: 30 июня 2020 года, 04 часов 00 минут по московскому времени.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Предмет продажи: </w:t>
      </w:r>
    </w:p>
    <w:p>
      <w:pPr>
        <w:pStyle w:val="Normal"/>
        <w:spacing w:lineRule="auto" w:line="240"/>
        <w:jc w:val="both"/>
        <w:rPr/>
      </w:pPr>
      <w:r>
        <w:rPr/>
        <w:t xml:space="preserve">автомобиль   MITSUBISHI CANTER грузовой - фургон, идентификационный номер (VIN) отсутствует, год выпуска 1993, модель, № двигателя 4DR7-891410, шасси (рама) № FB308B - 491853 кузов (кабина, прицеп) не установлено, цвет кузова (кабины, прицепа) белый, (далее - Имущество). </w:t>
      </w:r>
    </w:p>
    <w:p>
      <w:pPr>
        <w:pStyle w:val="Normal"/>
        <w:autoSpaceDE w:val="false"/>
        <w:ind w:left="0" w:right="0" w:firstLine="708"/>
        <w:jc w:val="both"/>
        <w:rPr/>
      </w:pPr>
      <w:r>
        <w:rPr/>
        <w:t>Присутствовавшие на заседании комиссии члены комиссии по организации продажи имущества, находящегося в муниципальной собственности района:</w:t>
      </w:r>
    </w:p>
    <w:tbl>
      <w:tblPr>
        <w:tblW w:w="1628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4"/>
      </w:tblGrid>
      <w:tr>
        <w:trPr/>
        <w:tc>
          <w:tcPr>
            <w:tcW w:w="16284" w:type="dxa"/>
            <w:tcBorders/>
            <w:shd w:fill="auto" w:val="clear"/>
          </w:tcPr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 xml:space="preserve">Дубовцев Иван Владимирович –  </w:t>
            </w:r>
            <w:r>
              <w:rPr/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района, председатель комиссии;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>Толстикова Светлана Степановна -  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разряда отдела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 xml:space="preserve">имущественных и земельных отношений, </w:t>
            </w:r>
            <w:r>
              <w:rPr>
                <w:color w:val="000000"/>
                <w:spacing w:val="-1"/>
              </w:rPr>
              <w:t>секретарь комиссии;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Росейчук Елена Витальевна - начальник отдела имущественных и земельных отношений;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Примачев Александр Александрович – начальник правового отдела;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>На заседании комиссии присутствовало 4 членов комиссии из 5. Заседание комиссии правомочно.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>Комиссией рассмотрены заявки, поданные Претендентами заявки и приложенные к ним документы, необходимые для участия в аукционе и установила факт поступления от претендентов задатков: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Таблица 1</w:t>
      </w:r>
    </w:p>
    <w:p>
      <w:pPr>
        <w:pStyle w:val="Normal"/>
        <w:spacing w:lineRule="auto" w:line="360"/>
        <w:jc w:val="right"/>
        <w:rPr/>
      </w:pPr>
      <w:r>
        <w:rPr/>
      </w:r>
    </w:p>
    <w:tbl>
      <w:tblPr>
        <w:tblStyle w:val="aa"/>
        <w:tblW w:w="961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"/>
        <w:gridCol w:w="1958"/>
        <w:gridCol w:w="1607"/>
        <w:gridCol w:w="2652"/>
        <w:gridCol w:w="1314"/>
        <w:gridCol w:w="1575"/>
      </w:tblGrid>
      <w:tr>
        <w:trPr>
          <w:trHeight w:val="623" w:hRule="atLeast"/>
        </w:trPr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>п/п</w:t>
            </w:r>
          </w:p>
        </w:tc>
        <w:tc>
          <w:tcPr>
            <w:tcW w:w="19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Полное наименование Претендента</w:t>
            </w:r>
          </w:p>
        </w:tc>
        <w:tc>
          <w:tcPr>
            <w:tcW w:w="16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Перечень заявок претендентов с указанием номеров № заявок</w:t>
            </w:r>
          </w:p>
        </w:tc>
        <w:tc>
          <w:tcPr>
            <w:tcW w:w="26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31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</w:tabs>
              <w:spacing w:lineRule="auto" w:line="240" w:before="0" w:after="0"/>
              <w:ind w:left="-284" w:hanging="0"/>
              <w:jc w:val="center"/>
              <w:rPr/>
            </w:pPr>
            <w:r>
              <w:rPr/>
              <w:t>Сведения</w:t>
            </w:r>
          </w:p>
          <w:p>
            <w:pPr>
              <w:pStyle w:val="Normal"/>
              <w:tabs>
                <w:tab w:val="clear" w:pos="708"/>
                <w:tab w:val="left" w:pos="-284" w:leader="none"/>
              </w:tabs>
              <w:spacing w:lineRule="auto" w:line="240" w:before="0" w:after="0"/>
              <w:ind w:left="-284" w:hanging="0"/>
              <w:jc w:val="center"/>
              <w:rPr/>
            </w:pPr>
            <w:r>
              <w:rPr/>
              <w:t>об отзыве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заявки</w:t>
            </w:r>
          </w:p>
        </w:tc>
        <w:tc>
          <w:tcPr>
            <w:tcW w:w="15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Поступление задатка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Гуськов Денис Андреевич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Z16985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да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19.06.2020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Гуськов Денис Андреевич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Z17013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соответствует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нет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20.06.2020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Романов Дмитрий Анатольевич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Z17014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соответствует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нет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22.06.2020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Общество с ограниченной ответственностью "Ретвизан"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Z17016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соответствует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нет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21.06.2020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Солонин Денис Владимирович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Z17017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соответствует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нет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21.06.2020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ДЖАМАЛЯН ГРАЙР ГАМЛЕТОВИЧ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Z17021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соответствует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нет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22.06.2020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Таряник Руслан Сергеевич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Z17026</w:t>
            </w:r>
          </w:p>
        </w:tc>
        <w:tc>
          <w:tcPr>
            <w:tcW w:w="2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соответствует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нет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22.06.2020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40"/>
        <w:rPr/>
      </w:pPr>
      <w:r>
        <w:rPr/>
        <w:t>По результатам рассмотрения заявок и документов, представленных претендентами, приняты следующие решения:</w:t>
      </w:r>
    </w:p>
    <w:p>
      <w:pPr>
        <w:pStyle w:val="Normal"/>
        <w:spacing w:lineRule="auto" w:line="360"/>
        <w:rPr/>
      </w:pPr>
      <w:r>
        <w:rPr/>
        <w:t>Отказать в признании участниками аукциона:</w:t>
      </w:r>
    </w:p>
    <w:p>
      <w:pPr>
        <w:pStyle w:val="Normal"/>
        <w:spacing w:lineRule="auto" w:line="360"/>
        <w:jc w:val="right"/>
        <w:rPr/>
      </w:pPr>
      <w:r>
        <w:rPr/>
        <w:t>Таблица 2</w:t>
      </w:r>
    </w:p>
    <w:tbl>
      <w:tblPr>
        <w:tblStyle w:val="aa"/>
        <w:tblW w:w="96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5"/>
        <w:gridCol w:w="3543"/>
        <w:gridCol w:w="4537"/>
      </w:tblGrid>
      <w:tr>
        <w:trPr>
          <w:trHeight w:val="623" w:hRule="atLeast"/>
        </w:trPr>
        <w:tc>
          <w:tcPr>
            <w:tcW w:w="15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>п/п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Полное наименование Претендента</w:t>
            </w:r>
          </w:p>
        </w:tc>
        <w:tc>
          <w:tcPr>
            <w:tcW w:w="45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Основание отказа</w:t>
            </w:r>
          </w:p>
        </w:tc>
      </w:tr>
    </w:tbl>
    <w:p>
      <w:pPr>
        <w:pStyle w:val="Normal"/>
        <w:spacing w:lineRule="auto" w:line="360"/>
        <w:rPr/>
      </w:pPr>
      <w:r>
        <w:rPr/>
        <w:t>Признать участниками аукциона с присвоением следующих номеров участников: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Таблица 3</w:t>
      </w:r>
    </w:p>
    <w:tbl>
      <w:tblPr>
        <w:tblStyle w:val="aa"/>
        <w:tblW w:w="96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5"/>
        <w:gridCol w:w="3543"/>
        <w:gridCol w:w="4537"/>
      </w:tblGrid>
      <w:tr>
        <w:trPr>
          <w:trHeight w:val="623" w:hRule="atLeast"/>
        </w:trPr>
        <w:tc>
          <w:tcPr>
            <w:tcW w:w="15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>п/п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 xml:space="preserve">Участник </w:t>
            </w:r>
          </w:p>
        </w:tc>
        <w:tc>
          <w:tcPr>
            <w:tcW w:w="45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№</w:t>
            </w:r>
            <w:r>
              <w:rPr>
                <w:lang w:val="en-US"/>
              </w:rPr>
              <w:t xml:space="preserve">  </w:t>
            </w:r>
            <w:r>
              <w:rPr/>
              <w:t>карточки участника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Гуськов Денис Андреевич</w:t>
            </w:r>
          </w:p>
        </w:tc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Z17013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Романов Дмитрий Анатольевич</w:t>
            </w:r>
          </w:p>
        </w:tc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Z17014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Общество с ограниченной ответственностью "Ретвизан"</w:t>
            </w:r>
          </w:p>
        </w:tc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Z17016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Солонин Денис Владимирович</w:t>
            </w:r>
          </w:p>
        </w:tc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Z17017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ДЖАМАЛЯН ГРАЙР ГАМЛЕТОВИЧ</w:t>
            </w:r>
          </w:p>
        </w:tc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Z17021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Таряник Руслан Сергеевич</w:t>
            </w:r>
          </w:p>
        </w:tc>
        <w:tc>
          <w:tcPr>
            <w:tcW w:w="4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Z17026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Аукционная комиссия в составе: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председатель комиссии ______________________________И.В. Дубовцев; </w:t>
      </w:r>
    </w:p>
    <w:p>
      <w:pPr>
        <w:pStyle w:val="Normal"/>
        <w:shd w:fill="FFFFFF" w:val="clear"/>
        <w:spacing w:lineRule="auto" w:line="360"/>
        <w:jc w:val="both"/>
        <w:rPr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  <w:r>
        <w:rPr>
          <w:color w:val="000000"/>
          <w:spacing w:val="-1"/>
        </w:rPr>
        <w:t>;</w:t>
      </w:r>
    </w:p>
    <w:p>
      <w:pPr>
        <w:pStyle w:val="Normal"/>
        <w:shd w:fill="FFFFFF" w:val="clear"/>
        <w:spacing w:lineRule="auto" w:line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__________________________________________________Е.В. Росейчук;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__________________________________________________А.А. Примачев</w:t>
      </w:r>
    </w:p>
    <w:p>
      <w:pPr>
        <w:pStyle w:val="Normal"/>
        <w:shd w:fill="FFFFFF" w:val="clear"/>
        <w:spacing w:lineRule="auto" w:line="360"/>
        <w:ind w:left="4956" w:hanging="4956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2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нак примечания1"/>
    <w:qFormat/>
    <w:rsid w:val="00145298"/>
    <w:rPr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5298"/>
    <w:rPr>
      <w:rFonts w:ascii="Tahoma" w:hAnsi="Tahoma" w:eastAsia="Times New Roman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104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8104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281048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2" w:customStyle="1">
    <w:name w:val="Знак примечания2"/>
    <w:qFormat/>
    <w:rsid w:val="00d243ac"/>
    <w:rPr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5298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8104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281048"/>
    <w:pPr/>
    <w:rPr>
      <w:b/>
      <w:bCs/>
    </w:rPr>
  </w:style>
  <w:style w:type="paragraph" w:styleId="Style22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637D-6637-4A8C-8ABD-5CB41E93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Application>LibreOffice/6.2.8.2$Linux_X86_64 LibreOffice_project/20$Build-2</Application>
  <Pages>3</Pages>
  <Words>400</Words>
  <Characters>2971</Characters>
  <CharactersWithSpaces>3281</CharactersWithSpaces>
  <Paragraphs>108</Paragraphs>
  <Company>Windows 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2016-05-05T10:55:00Z</dcterms:created>
  <dc:creator>DIMA</dc:creator>
  <dc:description/>
  <dc:language>ru-RU</dc:language>
  <cp:lastModifiedBy/>
  <dcterms:modified xsi:type="dcterms:W3CDTF">2020-06-26T14:42:41Z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