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FA915" w14:textId="77777777" w:rsidR="001E7212" w:rsidRDefault="001E7212" w:rsidP="001E7212">
      <w:pPr>
        <w:pStyle w:val="1"/>
        <w:shd w:val="clear" w:color="auto" w:fill="FFFFFF"/>
        <w:spacing w:before="0" w:beforeAutospacing="0" w:after="0" w:afterAutospacing="0"/>
        <w:rPr>
          <w:rFonts w:ascii="Arial" w:hAnsi="Arial" w:cs="Arial"/>
          <w:b w:val="0"/>
          <w:bCs w:val="0"/>
          <w:color w:val="333333"/>
          <w:sz w:val="42"/>
          <w:szCs w:val="42"/>
        </w:rPr>
      </w:pPr>
      <w:r>
        <w:rPr>
          <w:rFonts w:ascii="Arial" w:hAnsi="Arial" w:cs="Arial"/>
          <w:b w:val="0"/>
          <w:bCs w:val="0"/>
          <w:color w:val="333333"/>
          <w:sz w:val="42"/>
          <w:szCs w:val="42"/>
          <w:bdr w:val="none" w:sz="0" w:space="0" w:color="auto" w:frame="1"/>
        </w:rPr>
        <w:t xml:space="preserve">Информация о характере и работе с обращениями граждан, поступившими в администрацию </w:t>
      </w:r>
      <w:proofErr w:type="spellStart"/>
      <w:r>
        <w:rPr>
          <w:rFonts w:ascii="Arial" w:hAnsi="Arial" w:cs="Arial"/>
          <w:b w:val="0"/>
          <w:bCs w:val="0"/>
          <w:color w:val="333333"/>
          <w:sz w:val="42"/>
          <w:szCs w:val="42"/>
          <w:bdr w:val="none" w:sz="0" w:space="0" w:color="auto" w:frame="1"/>
        </w:rPr>
        <w:t>Анучинского</w:t>
      </w:r>
      <w:proofErr w:type="spellEnd"/>
      <w:r>
        <w:rPr>
          <w:rFonts w:ascii="Arial" w:hAnsi="Arial" w:cs="Arial"/>
          <w:b w:val="0"/>
          <w:bCs w:val="0"/>
          <w:color w:val="333333"/>
          <w:sz w:val="42"/>
          <w:szCs w:val="42"/>
          <w:bdr w:val="none" w:sz="0" w:space="0" w:color="auto" w:frame="1"/>
        </w:rPr>
        <w:t xml:space="preserve"> муниципального района в 2015 году</w:t>
      </w:r>
    </w:p>
    <w:p w14:paraId="47C65050" w14:textId="77777777" w:rsidR="001E7212" w:rsidRDefault="001E7212" w:rsidP="001E7212">
      <w:pPr>
        <w:pStyle w:val="a3"/>
        <w:shd w:val="clear" w:color="auto" w:fill="FFFFFF"/>
        <w:spacing w:before="0" w:beforeAutospacing="0" w:after="0" w:afterAutospacing="0" w:line="330" w:lineRule="atLeast"/>
        <w:jc w:val="both"/>
        <w:rPr>
          <w:rFonts w:ascii="Arial" w:hAnsi="Arial" w:cs="Arial"/>
          <w:color w:val="333333"/>
          <w:sz w:val="20"/>
          <w:szCs w:val="20"/>
        </w:rPr>
      </w:pPr>
      <w:r>
        <w:rPr>
          <w:rFonts w:ascii="Arial" w:hAnsi="Arial" w:cs="Arial"/>
          <w:color w:val="333333"/>
          <w:sz w:val="20"/>
          <w:szCs w:val="20"/>
        </w:rPr>
        <w:t xml:space="preserve">За 2015 год в администрацию </w:t>
      </w:r>
      <w:proofErr w:type="spellStart"/>
      <w:r>
        <w:rPr>
          <w:rFonts w:ascii="Arial" w:hAnsi="Arial" w:cs="Arial"/>
          <w:color w:val="333333"/>
          <w:sz w:val="20"/>
          <w:szCs w:val="20"/>
        </w:rPr>
        <w:t>Анучинского</w:t>
      </w:r>
      <w:proofErr w:type="spellEnd"/>
      <w:r>
        <w:rPr>
          <w:rFonts w:ascii="Arial" w:hAnsi="Arial" w:cs="Arial"/>
          <w:color w:val="333333"/>
          <w:sz w:val="20"/>
          <w:szCs w:val="20"/>
        </w:rPr>
        <w:t xml:space="preserve"> муниципального района через общий отдел поступило 83 письменных обращений и заявлений граждан:</w:t>
      </w:r>
      <w:r>
        <w:rPr>
          <w:rFonts w:ascii="Arial" w:hAnsi="Arial" w:cs="Arial"/>
          <w:color w:val="333333"/>
          <w:sz w:val="20"/>
          <w:szCs w:val="20"/>
        </w:rPr>
        <w:br/>
        <w:t>из них коллективных – 10, из вышестоящих организаций – 25.</w:t>
      </w:r>
      <w:r>
        <w:rPr>
          <w:rFonts w:ascii="Arial" w:hAnsi="Arial" w:cs="Arial"/>
          <w:color w:val="333333"/>
          <w:sz w:val="20"/>
          <w:szCs w:val="20"/>
        </w:rPr>
        <w:br/>
        <w:t>Поступившие обращения по тематике распределяются следующим образом:</w:t>
      </w:r>
      <w:r>
        <w:rPr>
          <w:rFonts w:ascii="Arial" w:hAnsi="Arial" w:cs="Arial"/>
          <w:color w:val="333333"/>
          <w:sz w:val="20"/>
          <w:szCs w:val="20"/>
        </w:rPr>
        <w:br/>
        <w:t>– жилищные вопросы (строительство, выделение жилья) – 20;</w:t>
      </w:r>
      <w:r>
        <w:rPr>
          <w:rFonts w:ascii="Arial" w:hAnsi="Arial" w:cs="Arial"/>
          <w:color w:val="333333"/>
          <w:sz w:val="20"/>
          <w:szCs w:val="20"/>
        </w:rPr>
        <w:br/>
        <w:t>– транспорт – 1;</w:t>
      </w:r>
      <w:r>
        <w:rPr>
          <w:rFonts w:ascii="Arial" w:hAnsi="Arial" w:cs="Arial"/>
          <w:color w:val="333333"/>
          <w:sz w:val="20"/>
          <w:szCs w:val="20"/>
        </w:rPr>
        <w:br/>
        <w:t>– коммунальное и дорожное хозяйство, благоустройство – 26 (восстановление дорожного покрытия, грейдирование дорог, очистка кюветов, ремонт дорог – 17, ремонт моста – 1, подтопление огородов, земельных участков – 4, замена мусорных контейнеров, вывоз мусора – 4);</w:t>
      </w:r>
      <w:r>
        <w:rPr>
          <w:rFonts w:ascii="Arial" w:hAnsi="Arial" w:cs="Arial"/>
          <w:color w:val="333333"/>
          <w:sz w:val="20"/>
          <w:szCs w:val="20"/>
        </w:rPr>
        <w:br/>
        <w:t>– водоснабжение – 11 (в том числе ремонт колодцев);</w:t>
      </w:r>
      <w:r>
        <w:rPr>
          <w:rFonts w:ascii="Arial" w:hAnsi="Arial" w:cs="Arial"/>
          <w:color w:val="333333"/>
          <w:sz w:val="20"/>
          <w:szCs w:val="20"/>
        </w:rPr>
        <w:br/>
        <w:t>– установка обелиска – 4;</w:t>
      </w:r>
      <w:r>
        <w:rPr>
          <w:rFonts w:ascii="Arial" w:hAnsi="Arial" w:cs="Arial"/>
          <w:color w:val="333333"/>
          <w:sz w:val="20"/>
          <w:szCs w:val="20"/>
        </w:rPr>
        <w:br/>
        <w:t>– строительство детских площадок – 2;</w:t>
      </w:r>
      <w:r>
        <w:rPr>
          <w:rFonts w:ascii="Arial" w:hAnsi="Arial" w:cs="Arial"/>
          <w:color w:val="333333"/>
          <w:sz w:val="20"/>
          <w:szCs w:val="20"/>
        </w:rPr>
        <w:br/>
        <w:t>– организация спортивного досуга, спортивные площадки – 5;</w:t>
      </w:r>
      <w:r>
        <w:rPr>
          <w:rFonts w:ascii="Arial" w:hAnsi="Arial" w:cs="Arial"/>
          <w:color w:val="333333"/>
          <w:sz w:val="20"/>
          <w:szCs w:val="20"/>
        </w:rPr>
        <w:br/>
        <w:t>– прочие – 4;</w:t>
      </w:r>
      <w:r>
        <w:rPr>
          <w:rFonts w:ascii="Arial" w:hAnsi="Arial" w:cs="Arial"/>
          <w:color w:val="333333"/>
          <w:sz w:val="20"/>
          <w:szCs w:val="20"/>
        </w:rPr>
        <w:br/>
        <w:t>Письменные обращения рассмотрены в сроки:</w:t>
      </w:r>
      <w:r>
        <w:rPr>
          <w:rFonts w:ascii="Arial" w:hAnsi="Arial" w:cs="Arial"/>
          <w:color w:val="333333"/>
          <w:sz w:val="20"/>
          <w:szCs w:val="20"/>
        </w:rPr>
        <w:br/>
        <w:t>– до 15 дней – 58 обращений;</w:t>
      </w:r>
      <w:r>
        <w:rPr>
          <w:rFonts w:ascii="Arial" w:hAnsi="Arial" w:cs="Arial"/>
          <w:color w:val="333333"/>
          <w:sz w:val="20"/>
          <w:szCs w:val="20"/>
        </w:rPr>
        <w:br/>
        <w:t>– до 20 дней – 12 обращений;</w:t>
      </w:r>
      <w:r>
        <w:rPr>
          <w:rFonts w:ascii="Arial" w:hAnsi="Arial" w:cs="Arial"/>
          <w:color w:val="333333"/>
          <w:sz w:val="20"/>
          <w:szCs w:val="20"/>
        </w:rPr>
        <w:br/>
        <w:t>– до 30 дней – 13 обращений;</w:t>
      </w:r>
      <w:r>
        <w:rPr>
          <w:rFonts w:ascii="Arial" w:hAnsi="Arial" w:cs="Arial"/>
          <w:color w:val="333333"/>
          <w:sz w:val="20"/>
          <w:szCs w:val="20"/>
        </w:rPr>
        <w:br/>
        <w:t>– свыше 30 дней – нет.</w:t>
      </w:r>
      <w:r>
        <w:rPr>
          <w:rFonts w:ascii="Arial" w:hAnsi="Arial" w:cs="Arial"/>
          <w:color w:val="333333"/>
          <w:sz w:val="20"/>
          <w:szCs w:val="20"/>
        </w:rPr>
        <w:br/>
        <w:t xml:space="preserve">Анализ обращений показал, что по тематике письменных обращений это вопросы связанные с жильем(предоставление жилья, аварийное жилье, предоставление под строительство земельных участков и </w:t>
      </w:r>
      <w:proofErr w:type="spellStart"/>
      <w:r>
        <w:rPr>
          <w:rFonts w:ascii="Arial" w:hAnsi="Arial" w:cs="Arial"/>
          <w:color w:val="333333"/>
          <w:sz w:val="20"/>
          <w:szCs w:val="20"/>
        </w:rPr>
        <w:t>т.д</w:t>
      </w:r>
      <w:proofErr w:type="spellEnd"/>
      <w:r>
        <w:rPr>
          <w:rFonts w:ascii="Arial" w:hAnsi="Arial" w:cs="Arial"/>
          <w:color w:val="333333"/>
          <w:sz w:val="20"/>
          <w:szCs w:val="20"/>
        </w:rPr>
        <w:t>) , а также содержание дорог, очистка кюветов, вывоз мусора, вопросы водоснабжения .</w:t>
      </w:r>
      <w:r>
        <w:rPr>
          <w:rFonts w:ascii="Arial" w:hAnsi="Arial" w:cs="Arial"/>
          <w:color w:val="333333"/>
          <w:sz w:val="20"/>
          <w:szCs w:val="20"/>
        </w:rPr>
        <w:br/>
        <w:t xml:space="preserve">На личном приеме главой района принято 58 человек. </w:t>
      </w:r>
      <w:proofErr w:type="gramStart"/>
      <w:r>
        <w:rPr>
          <w:rFonts w:ascii="Arial" w:hAnsi="Arial" w:cs="Arial"/>
          <w:color w:val="333333"/>
          <w:sz w:val="20"/>
          <w:szCs w:val="20"/>
        </w:rPr>
        <w:t>Основные вопросы</w:t>
      </w:r>
      <w:proofErr w:type="gramEnd"/>
      <w:r>
        <w:rPr>
          <w:rFonts w:ascii="Arial" w:hAnsi="Arial" w:cs="Arial"/>
          <w:color w:val="333333"/>
          <w:sz w:val="20"/>
          <w:szCs w:val="20"/>
        </w:rPr>
        <w:t xml:space="preserve"> по которым обратились граждане на личном приёме это жилищные вопросы, вопросы по благоустройству дорог, обеспечение льготными лекарствами, проведение водопровода, выделение земельных участков, границы земельных участков, предоставление земельных участков под строительство, пассажирские перевозки, вопросы трудоустройства.</w:t>
      </w:r>
    </w:p>
    <w:p w14:paraId="25CDD5A4" w14:textId="77777777" w:rsidR="008810EC" w:rsidRPr="001E7212" w:rsidRDefault="008810EC" w:rsidP="001E7212">
      <w:bookmarkStart w:id="0" w:name="_GoBack"/>
      <w:bookmarkEnd w:id="0"/>
    </w:p>
    <w:sectPr w:rsidR="008810EC" w:rsidRPr="001E72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A641B"/>
    <w:multiLevelType w:val="multilevel"/>
    <w:tmpl w:val="7610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EC"/>
    <w:rsid w:val="00135427"/>
    <w:rsid w:val="001E7212"/>
    <w:rsid w:val="008810EC"/>
    <w:rsid w:val="00FA1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A3B2E-581D-45EA-A065-5046BCA74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A12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22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A12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354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948973">
      <w:bodyDiv w:val="1"/>
      <w:marLeft w:val="0"/>
      <w:marRight w:val="0"/>
      <w:marTop w:val="0"/>
      <w:marBottom w:val="0"/>
      <w:divBdr>
        <w:top w:val="none" w:sz="0" w:space="0" w:color="auto"/>
        <w:left w:val="none" w:sz="0" w:space="0" w:color="auto"/>
        <w:bottom w:val="none" w:sz="0" w:space="0" w:color="auto"/>
        <w:right w:val="none" w:sz="0" w:space="0" w:color="auto"/>
      </w:divBdr>
      <w:divsChild>
        <w:div w:id="74860969">
          <w:marLeft w:val="0"/>
          <w:marRight w:val="0"/>
          <w:marTop w:val="0"/>
          <w:marBottom w:val="0"/>
          <w:divBdr>
            <w:top w:val="none" w:sz="0" w:space="0" w:color="auto"/>
            <w:left w:val="none" w:sz="0" w:space="0" w:color="auto"/>
            <w:bottom w:val="none" w:sz="0" w:space="0" w:color="auto"/>
            <w:right w:val="none" w:sz="0" w:space="0" w:color="auto"/>
          </w:divBdr>
        </w:div>
      </w:divsChild>
    </w:div>
    <w:div w:id="1823160285">
      <w:bodyDiv w:val="1"/>
      <w:marLeft w:val="0"/>
      <w:marRight w:val="0"/>
      <w:marTop w:val="0"/>
      <w:marBottom w:val="0"/>
      <w:divBdr>
        <w:top w:val="none" w:sz="0" w:space="0" w:color="auto"/>
        <w:left w:val="none" w:sz="0" w:space="0" w:color="auto"/>
        <w:bottom w:val="none" w:sz="0" w:space="0" w:color="auto"/>
        <w:right w:val="none" w:sz="0" w:space="0" w:color="auto"/>
      </w:divBdr>
      <w:divsChild>
        <w:div w:id="1468203207">
          <w:marLeft w:val="0"/>
          <w:marRight w:val="0"/>
          <w:marTop w:val="0"/>
          <w:marBottom w:val="0"/>
          <w:divBdr>
            <w:top w:val="none" w:sz="0" w:space="0" w:color="auto"/>
            <w:left w:val="none" w:sz="0" w:space="0" w:color="auto"/>
            <w:bottom w:val="none" w:sz="0" w:space="0" w:color="auto"/>
            <w:right w:val="none" w:sz="0" w:space="0" w:color="auto"/>
          </w:divBdr>
        </w:div>
      </w:divsChild>
    </w:div>
    <w:div w:id="1850409024">
      <w:bodyDiv w:val="1"/>
      <w:marLeft w:val="0"/>
      <w:marRight w:val="0"/>
      <w:marTop w:val="0"/>
      <w:marBottom w:val="0"/>
      <w:divBdr>
        <w:top w:val="none" w:sz="0" w:space="0" w:color="auto"/>
        <w:left w:val="none" w:sz="0" w:space="0" w:color="auto"/>
        <w:bottom w:val="none" w:sz="0" w:space="0" w:color="auto"/>
        <w:right w:val="none" w:sz="0" w:space="0" w:color="auto"/>
      </w:divBdr>
      <w:divsChild>
        <w:div w:id="1339431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4</cp:revision>
  <dcterms:created xsi:type="dcterms:W3CDTF">2020-01-25T22:28:00Z</dcterms:created>
  <dcterms:modified xsi:type="dcterms:W3CDTF">2020-01-25T22:28:00Z</dcterms:modified>
</cp:coreProperties>
</file>