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9E95" w14:textId="77777777" w:rsidR="00090524" w:rsidRPr="00090524" w:rsidRDefault="00090524" w:rsidP="00090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4CE1874E" w14:textId="7AAE4237" w:rsidR="00090524" w:rsidRPr="00090524" w:rsidRDefault="00090524" w:rsidP="00090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0524">
        <w:rPr>
          <w:rFonts w:ascii="Times New Roman" w:hAnsi="Times New Roman" w:cs="Times New Roman"/>
          <w:b/>
          <w:sz w:val="28"/>
          <w:szCs w:val="28"/>
        </w:rPr>
        <w:t xml:space="preserve"> квартал 2021 года правоприменительной практики</w:t>
      </w:r>
    </w:p>
    <w:p w14:paraId="031098A0" w14:textId="77777777" w:rsidR="00090524" w:rsidRPr="00090524" w:rsidRDefault="00090524" w:rsidP="00090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14:paraId="2EBBEB12" w14:textId="77777777" w:rsidR="00090524" w:rsidRPr="00090524" w:rsidRDefault="00090524" w:rsidP="00090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14:paraId="7A35ED2D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8CDD0" w14:textId="77777777" w:rsidR="00090524" w:rsidRPr="00090524" w:rsidRDefault="00090524" w:rsidP="0009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соответствии с п.2.1 ст.6 Федерального закона от 25.12.2008г. 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14:paraId="755C5EC7" w14:textId="77777777" w:rsidR="00090524" w:rsidRPr="00090524" w:rsidRDefault="00090524" w:rsidP="0009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целесообразно рассмотреть следующие судебные решения: </w:t>
      </w:r>
    </w:p>
    <w:p w14:paraId="7DF7EBC8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1. Назначение гражданина, признанного решением суда несостоятельным (банкротом), на должность государственной (муниципальной) службы, и который в силу занимаемой должности будет участвовать в управлении юридическим лицом расценивается как коррупционная составляющая.</w:t>
      </w:r>
    </w:p>
    <w:p w14:paraId="2B1D5264" w14:textId="54AF9A58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(Кассационное определение Первого кассационного суда общей юрисдикции от 25 декабря 2020г. №88а-30208/2020).</w:t>
      </w:r>
    </w:p>
    <w:p w14:paraId="1EEE8E30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18255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 (впоследствии назначенный на должность первого заместителя главы муниципального района), признан несостоятельным (банкротом); в отношении имущества должника введена процедура реализации имущества.</w:t>
      </w:r>
    </w:p>
    <w:p w14:paraId="4081C7E0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На основании результатов прокурорской проверки в адрес главы муниципального района внесено представление об устранении нарушений законодательства о муниципальной службе, несостоятельности (банкротстве) и противодействии коррупции посредством досрочного прекращения полномочий данного муниципального служащего.</w:t>
      </w:r>
    </w:p>
    <w:p w14:paraId="4DDDC3C7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представления главой муниципального района в адрес прокуратуры направлен ответ об отсутствии оснований для досрочного прекращения полномочий первого заместителя главы муниципального района с указанием на то, что трудовое законодательство о муниципальной службе не содержит</w:t>
      </w:r>
      <w:r w:rsidRPr="00090524">
        <w:t xml:space="preserve"> </w:t>
      </w:r>
      <w:r w:rsidRPr="00090524">
        <w:rPr>
          <w:rFonts w:ascii="Times New Roman" w:hAnsi="Times New Roman" w:cs="Times New Roman"/>
          <w:sz w:val="28"/>
          <w:szCs w:val="28"/>
        </w:rPr>
        <w:t>требование, устанавливающее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банкротами.</w:t>
      </w:r>
    </w:p>
    <w:p w14:paraId="4FAC763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связи с неисполнением главой муниципального района представления прокуратуры, межрайонный прокурор обратился в суд с иском о признании незаконным бездействия администрации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14:paraId="26411745" w14:textId="110347A1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 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 Указанное обстоятельство свидетельствует о ненадлежащем соблюдении администрацией муниципального района федерального законодательства о несостоятельности (банкротстве) и о муниципальной службе, а также об отсутствии проведения работодателем мер по профилактике 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6 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20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7 Федерального закона от 25 декабря 2008г. №273-ФЗ «О противодействии коррупции» (далее – Федеральный закон №273-ФЗ).</w:t>
      </w:r>
    </w:p>
    <w:p w14:paraId="2A267760" w14:textId="631FF07B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213.30 Федерального закона от 26 октября 2002г. №127-ФЗ «О несостоятельности (банкротстве)» (далее – Федеральный закон №127-ФЗ), в связи с чем правовых оснований к назначению гражданина, признанного несостоятельным (банкротом) на должность первого заместителя главы муниципального района не имелось.</w:t>
      </w:r>
    </w:p>
    <w:p w14:paraId="20BE7864" w14:textId="3580E20F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силу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213.30 Федерального закона №127-ФЗ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14:paraId="461D57FD" w14:textId="34FE521F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Согласно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7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37,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 xml:space="preserve">41 Федерального закона от 6 октября 2003г. №131-ФЗ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лица местного самоуправления в соответствии с уставом муниципального образования.</w:t>
      </w:r>
    </w:p>
    <w:p w14:paraId="6EC55F92" w14:textId="27EB0F83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5 Федерального закона №273-ФЗ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14:paraId="24F05C00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14:paraId="34063E7F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14:paraId="6E986773" w14:textId="5DDBF34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14:paraId="67C59465" w14:textId="5A10E1B4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 учетом приведенным норм законодательства суд пришел к выводу об отсутствии правовых оснований для назначения гражданина на должность первого заместителя главы муниципального района, поскольку с момента завершения процедуры реализации имущества должника не истек установленный Федеральным законом №127-ФЗ срок, в течение которого гражданин был не вправе занимать должность в органах управления юридического лица, иным образом участвовать в управлении юридическим лицом, и постановил оставить решения судов нижестоящих инстанций без изменения.</w:t>
      </w:r>
    </w:p>
    <w:p w14:paraId="21DADD01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D41EF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2. Незаконное привлечение к трудовой деятельности, выполнению работ, оказанию услуг государственного (муниципального) служащего является основанием для привлечения нанимателя к административной ответственности.</w:t>
      </w:r>
    </w:p>
    <w:p w14:paraId="68B74E1B" w14:textId="5B4F3170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 xml:space="preserve"> (Постановление Третьего кассационного суда общей юрисдикции от 10 февраля 2021г. №16-104/2021 (16-4619/2020).</w:t>
      </w:r>
    </w:p>
    <w:p w14:paraId="5B3C4B4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1E5F3" w14:textId="302F7D89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государственное бюджетное учреждение признано виновным в совершении административного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правонарушения, предусмотренного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14:paraId="367F635C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Основанием для привлечения ответчика к административной ответственности послужил факт принятия учреждением на должность заместителя директора по развитию учреждения работника, ранее замещавшего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14:paraId="50139038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постановление мирового судьи было оставлено без изменения. </w:t>
      </w:r>
    </w:p>
    <w:p w14:paraId="19909F58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Не согласившись с доводами, изложенными в постановлении мирового судьи и решении суда апелляционной инстанции, учреждение обжаловало их в кассационном порядке.</w:t>
      </w:r>
    </w:p>
    <w:p w14:paraId="5C3DB521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Постановлением кассационной инстанции жалоба ответчика оставлена без удовлетворения с указанием на следующее.</w:t>
      </w:r>
    </w:p>
    <w:p w14:paraId="465A9BBD" w14:textId="28EFCDE8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№273-ФЗ.</w:t>
      </w:r>
    </w:p>
    <w:p w14:paraId="1D1578F4" w14:textId="5F0473D4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Как разъяснено в пунктах 1, 5 постановления Пленума Верховного Суда Российской Федерации от 28 ноября 2017г. №46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исходя из взаимосвязанных положений частей 4 и 5 статьи 12 Федерального закона          №273-ФЗ объективная сторона состава административного правонарушения, предусмотренного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14:paraId="5BCDF391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14:paraId="0705F418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14:paraId="0A71FE36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207A7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3. 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14:paraId="645C67AF" w14:textId="48B05F4B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 xml:space="preserve"> (Кассационное определение Третьего кассационного суда общей юрисдикции от 17 февраля 2021г. №88а-2637/2021 (2а-837/2020).</w:t>
      </w:r>
    </w:p>
    <w:p w14:paraId="4802927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AD786" w14:textId="78D3A4FF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В управление по вопросам противодействия коррупции администрации Губернатора и Правительства Архангельской области поступило обращение муниципального автономного учреждения «Информационная компания муниципального образования «Котлас» (далее – МАУ «Информационная компания МО «Котлас»), являющегося учредителем средства массовой информации «Котлас ТВ», а также соучредителем средства массовой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информации - общественно-политического издания «Новый Котлас», содержащее информацию о том, что на очередной сессии Собрания депутатов муниципального образования «Котлас» при рассмотрении бюджета городского округа «Котлас» на очередной финансовый год были внесена поправка по вопросу переноса бюджетных ассигнований с раздела «Средства массовой информации» на другой раздел, что привело к фактическому прекращению финансирования МАУ «Информационная компания МО «Котлас» работ по осуществлению издательской деятельности газеты «Новый Котлас».</w:t>
      </w:r>
    </w:p>
    <w:p w14:paraId="0BEAEACD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который одновременно является учредителем и владельцем ООО «Издательский дом «Юг Севера», выпускающего газету «Вечерний Котлас». </w:t>
      </w:r>
    </w:p>
    <w:p w14:paraId="4E3E7A03" w14:textId="3144A626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По информации заявителя, вышеприведенные издания является конкурирующими, поскольку расположены на одной территории, имеют одну и ту же аудиторию читателей, одних и тех же рекламодателей, в связи с чем просило дать оценку действиям данного депутата на предмет наличия конфликта интересов в соответствии с положениями Федерального закона        №273-ФЗ.</w:t>
      </w:r>
    </w:p>
    <w:p w14:paraId="4DDBA021" w14:textId="31A6DAD8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На основании указанного заявления была проведена проверка соблюдения депутатом Собрания депутатов муниципального образования «Котлас»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№273-ФЗ и другими федеральными законами, по итогам заседания которой было 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урегулированию такого конфликта, и 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14:paraId="7D9AE00F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Не согласившись с результатами указанной проверки, депутат обратился с иском в суд о признании их незаконными, указав на то, что не имел личной заинтересованности по вопросу изменения периодичности и объема газеты «Новый Котлас».</w:t>
      </w:r>
    </w:p>
    <w:p w14:paraId="3992A9F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Суд первой инстанции установив, что МАУ «Информационная компания МО «Котлас» и ООО Издательский дом «Юг Севера»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и с учетом того обстоятельства, что учредитель ООО Издательский дом «Юг Севера», являясь депутатом, принял участие в решении вопроса о принятии поправки, предусматривающей прекращение финансирования из бюджета муниципального образования газеты «Новый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Котлас», выпускаемой МАУ «Информационная компания МО «Котлас», пришел к выводу о наличии личной заинтересованности депутата при исполнении им своих полномочий, которая приводит или может привести к конфликту интересов.</w:t>
      </w:r>
    </w:p>
    <w:p w14:paraId="4A904991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Таким образом, не принятие депутатом мер по предотвращению или урегулированию конфликта (не направление соответствующего уведомления в представительный орган муниципального образования Архангельской области) привело к созданию ситуации,</w:t>
      </w:r>
      <w:r w:rsidRPr="00090524">
        <w:t xml:space="preserve"> </w:t>
      </w:r>
      <w:r w:rsidRPr="0009052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14:paraId="1C6326C8" w14:textId="6C28DEB9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7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0524">
        <w:rPr>
          <w:rFonts w:ascii="Times New Roman" w:hAnsi="Times New Roman" w:cs="Times New Roman"/>
          <w:sz w:val="28"/>
          <w:szCs w:val="28"/>
        </w:rPr>
        <w:t xml:space="preserve">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 xml:space="preserve">40 Федерального закона №131-ФЗ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№273-ФЗ и другими федеральными законами. </w:t>
      </w:r>
    </w:p>
    <w:p w14:paraId="22D377BD" w14:textId="16A269F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№273-ФЗ, Федеральным законом от 3 декабря 2012г. №230-ФЗ «О контроле за соответствием расходов лиц, замещающих государственные должности, и иных лиц их доходам».</w:t>
      </w:r>
    </w:p>
    <w:p w14:paraId="25A5402A" w14:textId="212D0EFB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Как неоднократно указывал 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(постановление от 27 декабря 2012г. №34-П, определение от 26 января 2017г. №104-0). </w:t>
      </w:r>
    </w:p>
    <w:p w14:paraId="4F9B4F11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14:paraId="143527C7" w14:textId="65053770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Согласно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4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0524">
        <w:rPr>
          <w:rFonts w:ascii="Times New Roman" w:hAnsi="Times New Roman" w:cs="Times New Roman"/>
          <w:sz w:val="28"/>
          <w:szCs w:val="28"/>
        </w:rPr>
        <w:t xml:space="preserve">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12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0524">
        <w:rPr>
          <w:rFonts w:ascii="Times New Roman" w:hAnsi="Times New Roman" w:cs="Times New Roman"/>
          <w:sz w:val="28"/>
          <w:szCs w:val="28"/>
        </w:rPr>
        <w:t xml:space="preserve"> Федерального закона №273-ФЗ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5643C6A6" w14:textId="3CEE80FD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 xml:space="preserve">10 Федерального закона от 25 декабря 2008 года </w:t>
      </w:r>
      <w:r w:rsidR="00867376">
        <w:rPr>
          <w:rFonts w:ascii="Times New Roman" w:hAnsi="Times New Roman" w:cs="Times New Roman"/>
          <w:sz w:val="28"/>
          <w:szCs w:val="28"/>
        </w:rPr>
        <w:t>№</w:t>
      </w:r>
      <w:r w:rsidRPr="00090524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14:paraId="0128A17B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Таким образом, 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отсутствии личной заинтересованности.</w:t>
      </w:r>
    </w:p>
    <w:p w14:paraId="0EC790A0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 суда первой инстанции.</w:t>
      </w:r>
    </w:p>
    <w:p w14:paraId="190412A9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C95C7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4. При применении работодателем взысканий</w:t>
      </w:r>
      <w:r w:rsidRPr="00090524">
        <w:t xml:space="preserve"> </w:t>
      </w:r>
      <w:r w:rsidRPr="00090524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должны учитываться предшествующие результаты исполнения гражданским служащим своих должностных обязанностей.</w:t>
      </w:r>
    </w:p>
    <w:p w14:paraId="311AD437" w14:textId="6ED96ABE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b/>
          <w:sz w:val="28"/>
          <w:szCs w:val="28"/>
        </w:rPr>
        <w:t>(Определение Шестого кассационного суда общей юрисдикции от 11 февраля 2021г. по делу №88-3021/2021).</w:t>
      </w:r>
    </w:p>
    <w:p w14:paraId="6D4C06C3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C5D4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090524">
        <w:t xml:space="preserve"> </w:t>
      </w:r>
      <w:r w:rsidRPr="00090524">
        <w:rPr>
          <w:rFonts w:ascii="Times New Roman" w:hAnsi="Times New Roman" w:cs="Times New Roman"/>
          <w:sz w:val="28"/>
          <w:szCs w:val="28"/>
        </w:rPr>
        <w:t>межрайонного территориального отдела федерального государственного лесного и пожарного надзора в адрес Министерства лесного хозяйства Республики Башкортостан (далее – Министерство) направлено уведомление о возможном возникновении личной заинтересованности, которая может привести к конфликту интересов, в связи с заключением его супругой (с которой брачные отношения фактически прекращены) договоров купли-продажи лесных насаждений для личных нужд.</w:t>
      </w:r>
    </w:p>
    <w:p w14:paraId="2784338F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Указанное уведомление было рассмотрено комиссией работодателя по служебному поведению государственных гражданских служащих и урегулированию конфликта интересов (далее – комиссия).</w:t>
      </w:r>
      <w:r w:rsidRPr="00090524">
        <w:t xml:space="preserve"> </w:t>
      </w:r>
    </w:p>
    <w:p w14:paraId="15BAAD99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ходе рассмотрения уведомления было установлено, что указанный государственный служащий приказом Министерства лесного хозяйства Республики Башкортостан ранее был привлечен к дисциплинарной ответственности за непринятие своевременных мер по урегулированию конфликта интересов в виде выговора и предупрежден о недопущении в будущем подобных нарушений. Основанием для вынесения соответствующего выговора послужило представление органов прокуратуры</w:t>
      </w:r>
      <w:r w:rsidRPr="00090524">
        <w:t xml:space="preserve">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об устранении нарушений законодательства о противодействии коррупции в сфере лесопользования, направленное в адрес работодателя.</w:t>
      </w:r>
    </w:p>
    <w:p w14:paraId="35A28659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Учитывая, что работником ранее реализовано право на получение лесных насаждений для личных нужд, повторное право на его получение согласно требованиям законодательства возникает у него лишь через 5 лет.</w:t>
      </w:r>
    </w:p>
    <w:p w14:paraId="3708CDEA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Вместе с тем, до истечения указанного срока 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14:paraId="67D04BB8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отсутствие результата рассмотрения комиссией направленного уведомления государственный служащий и его родственники осуществили вырубку лесных насаждений, нарушив тем самым нормы антикоррупционного законодательства.</w:t>
      </w:r>
    </w:p>
    <w:p w14:paraId="3CF5B726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 учетом изложенного комиссией рекомендовано привлечь работника к строгой дисциплинарной ответственности.</w:t>
      </w:r>
    </w:p>
    <w:p w14:paraId="397FF676" w14:textId="170CDA99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59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0524">
        <w:rPr>
          <w:rFonts w:ascii="Times New Roman" w:hAnsi="Times New Roman" w:cs="Times New Roman"/>
          <w:sz w:val="28"/>
          <w:szCs w:val="28"/>
        </w:rPr>
        <w:t xml:space="preserve"> Федерального закона №79-ФЗ «О государственной гражданской службе Российской Федерации» и п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71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81 Трудового кодекса Российской Федерации.</w:t>
      </w:r>
    </w:p>
    <w:p w14:paraId="7D1ED58B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14:paraId="22F33D0B" w14:textId="77AAC0C4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Возражая </w:t>
      </w:r>
      <w:r w:rsidRPr="00090524">
        <w:rPr>
          <w:rFonts w:ascii="Times New Roman" w:hAnsi="Times New Roman" w:cs="Times New Roman"/>
          <w:sz w:val="28"/>
          <w:szCs w:val="28"/>
        </w:rPr>
        <w:t>против заявленных требований,</w:t>
      </w:r>
      <w:r w:rsidRPr="00090524">
        <w:rPr>
          <w:rFonts w:ascii="Times New Roman" w:hAnsi="Times New Roman" w:cs="Times New Roman"/>
          <w:sz w:val="28"/>
          <w:szCs w:val="28"/>
        </w:rPr>
        <w:t xml:space="preserve"> ответчик указал на то, что к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14:paraId="68799919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 подтверждающих факт личной оплаты истцом стоимости лесных насаждений, что подтверждено его объяснениями.</w:t>
      </w:r>
    </w:p>
    <w:p w14:paraId="1BF34693" w14:textId="08128E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Кроме того, факт регистрации истца </w:t>
      </w:r>
      <w:r w:rsidRPr="00090524">
        <w:rPr>
          <w:rFonts w:ascii="Times New Roman" w:hAnsi="Times New Roman" w:cs="Times New Roman"/>
          <w:sz w:val="28"/>
          <w:szCs w:val="28"/>
        </w:rPr>
        <w:t>по-другому</w:t>
      </w:r>
      <w:r w:rsidRPr="00090524">
        <w:rPr>
          <w:rFonts w:ascii="Times New Roman" w:hAnsi="Times New Roman" w:cs="Times New Roman"/>
          <w:sz w:val="28"/>
          <w:szCs w:val="28"/>
        </w:rPr>
        <w:t>, отличному от супруги адресу, не свидетельствует о его фактическом проживании по данному адресу.</w:t>
      </w:r>
    </w:p>
    <w:p w14:paraId="5EE73DDB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Разрешая спор и отказывая в удовлетворении требований суд первой инстанции исходил из следующего.</w:t>
      </w:r>
    </w:p>
    <w:p w14:paraId="683CED32" w14:textId="6EE65420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В силу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 xml:space="preserve">15 Федерального закона №79-ФЗ,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46493EC" w14:textId="704494FE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Согласно п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10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14:paraId="218B88C5" w14:textId="00971B4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Согласно п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1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59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0524">
        <w:rPr>
          <w:rFonts w:ascii="Times New Roman" w:hAnsi="Times New Roman" w:cs="Times New Roman"/>
          <w:sz w:val="28"/>
          <w:szCs w:val="28"/>
        </w:rPr>
        <w:t xml:space="preserve"> Федерального закона №79-ФЗ,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14:paraId="010AC4B6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14:paraId="1529371D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14:paraId="69340177" w14:textId="41EE2B31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0524">
        <w:rPr>
          <w:rFonts w:ascii="Times New Roman" w:hAnsi="Times New Roman" w:cs="Times New Roman"/>
          <w:sz w:val="28"/>
          <w:szCs w:val="28"/>
        </w:rPr>
        <w:t xml:space="preserve"> и 59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05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 (ч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3 ст</w:t>
      </w:r>
      <w:r w:rsidR="00867376">
        <w:rPr>
          <w:rFonts w:ascii="Times New Roman" w:hAnsi="Times New Roman" w:cs="Times New Roman"/>
          <w:sz w:val="28"/>
          <w:szCs w:val="28"/>
        </w:rPr>
        <w:t>.</w:t>
      </w:r>
      <w:r w:rsidRPr="00090524">
        <w:rPr>
          <w:rFonts w:ascii="Times New Roman" w:hAnsi="Times New Roman" w:cs="Times New Roman"/>
          <w:sz w:val="28"/>
          <w:szCs w:val="28"/>
        </w:rPr>
        <w:t>59</w:t>
      </w:r>
      <w:r w:rsidRPr="0009052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090524">
        <w:rPr>
          <w:rFonts w:ascii="Times New Roman" w:hAnsi="Times New Roman" w:cs="Times New Roman"/>
          <w:sz w:val="28"/>
          <w:szCs w:val="28"/>
        </w:rPr>
        <w:t>Федерального закона №7-ФЗ).</w:t>
      </w:r>
    </w:p>
    <w:p w14:paraId="0B2924D6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Учитывая привлечение государственного служащего ранее к дисциплинарной ответственности и повторное 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14:paraId="4476E56E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Так, истец, зная о том, что им исчерпан норматив выделения древесины для собственных нужд, не принял меры по предотвращению нарушения </w:t>
      </w:r>
      <w:r w:rsidRPr="00090524">
        <w:rPr>
          <w:rFonts w:ascii="Times New Roman" w:hAnsi="Times New Roman" w:cs="Times New Roman"/>
          <w:sz w:val="28"/>
          <w:szCs w:val="28"/>
        </w:rPr>
        <w:lastRenderedPageBreak/>
        <w:t>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древесины по заключенным супругой договорам.</w:t>
      </w:r>
    </w:p>
    <w:p w14:paraId="204C95F0" w14:textId="77777777" w:rsidR="00090524" w:rsidRPr="00090524" w:rsidRDefault="00090524" w:rsidP="0009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>Направление же уведомления о возникновении личной заинтересованности при исполнении должностных обязанностей, которые могут привести к конфликту интересов, после заключения договора купли-продажи лесных насаждений его супругой и факт личной оплаты древесины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14:paraId="3520DE06" w14:textId="77777777" w:rsidR="00090524" w:rsidRPr="00090524" w:rsidRDefault="00090524" w:rsidP="00090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24">
        <w:rPr>
          <w:rFonts w:ascii="Times New Roman" w:hAnsi="Times New Roman" w:cs="Times New Roman"/>
          <w:sz w:val="28"/>
          <w:szCs w:val="28"/>
        </w:rPr>
        <w:t xml:space="preserve">Судебными актами вышестоящих инстанций решение суда первой инстанции оставлено без изменения. </w:t>
      </w:r>
    </w:p>
    <w:p w14:paraId="5AF91FC1" w14:textId="77777777" w:rsidR="0018158F" w:rsidRDefault="0018158F"/>
    <w:sectPr w:rsidR="001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4FA9" w14:textId="77777777" w:rsidR="0022374A" w:rsidRDefault="0022374A" w:rsidP="00090524">
      <w:pPr>
        <w:spacing w:after="0" w:line="240" w:lineRule="auto"/>
      </w:pPr>
      <w:r>
        <w:separator/>
      </w:r>
    </w:p>
  </w:endnote>
  <w:endnote w:type="continuationSeparator" w:id="0">
    <w:p w14:paraId="16731DC5" w14:textId="77777777" w:rsidR="0022374A" w:rsidRDefault="0022374A" w:rsidP="000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6626" w14:textId="77777777" w:rsidR="0022374A" w:rsidRDefault="0022374A" w:rsidP="00090524">
      <w:pPr>
        <w:spacing w:after="0" w:line="240" w:lineRule="auto"/>
      </w:pPr>
      <w:r>
        <w:separator/>
      </w:r>
    </w:p>
  </w:footnote>
  <w:footnote w:type="continuationSeparator" w:id="0">
    <w:p w14:paraId="64EE303E" w14:textId="77777777" w:rsidR="0022374A" w:rsidRDefault="0022374A" w:rsidP="0009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24"/>
    <w:rsid w:val="00090524"/>
    <w:rsid w:val="0018158F"/>
    <w:rsid w:val="0022374A"/>
    <w:rsid w:val="008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FBA1"/>
  <w15:chartTrackingRefBased/>
  <w15:docId w15:val="{2B692578-F024-4FF1-91C0-6FD92D5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05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05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0524"/>
    <w:rPr>
      <w:vertAlign w:val="superscript"/>
    </w:rPr>
  </w:style>
  <w:style w:type="character" w:styleId="a6">
    <w:name w:val="Hyperlink"/>
    <w:basedOn w:val="a0"/>
    <w:uiPriority w:val="99"/>
    <w:unhideWhenUsed/>
    <w:rsid w:val="0009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1</cp:revision>
  <dcterms:created xsi:type="dcterms:W3CDTF">2021-10-04T23:28:00Z</dcterms:created>
  <dcterms:modified xsi:type="dcterms:W3CDTF">2021-10-04T23:44:00Z</dcterms:modified>
</cp:coreProperties>
</file>