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36043" w14:textId="77777777" w:rsidR="00F11AFC" w:rsidRDefault="00F11AFC" w:rsidP="00F11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E0B51E" w14:textId="77777777" w:rsidR="00F11AFC" w:rsidRDefault="00F11AFC" w:rsidP="00F11AF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29D60C" wp14:editId="24054987">
            <wp:extent cx="1552575" cy="1628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912461" w14:textId="77777777" w:rsidR="00F11AFC" w:rsidRDefault="00F11AFC" w:rsidP="00932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52D66F7" w14:textId="77777777" w:rsidR="0093201C" w:rsidRPr="0093201C" w:rsidRDefault="0093201C" w:rsidP="00D90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Межрайонная ИФНС России №4</w:t>
      </w:r>
      <w:r w:rsidR="001A0799" w:rsidRPr="001A0799">
        <w:rPr>
          <w:rFonts w:ascii="Times New Roman" w:hAnsi="Times New Roman" w:cs="Times New Roman"/>
          <w:sz w:val="28"/>
          <w:szCs w:val="28"/>
        </w:rPr>
        <w:t xml:space="preserve"> по Приморскому</w:t>
      </w:r>
      <w:r w:rsidR="00D903EA">
        <w:rPr>
          <w:rFonts w:ascii="Times New Roman" w:hAnsi="Times New Roman" w:cs="Times New Roman"/>
          <w:sz w:val="28"/>
          <w:szCs w:val="28"/>
        </w:rPr>
        <w:t xml:space="preserve"> краю сообщает, что с 01 января </w:t>
      </w:r>
      <w:r w:rsidR="001A0799" w:rsidRPr="001A0799">
        <w:rPr>
          <w:rFonts w:ascii="Times New Roman" w:hAnsi="Times New Roman" w:cs="Times New Roman"/>
          <w:sz w:val="28"/>
          <w:szCs w:val="28"/>
        </w:rPr>
        <w:t>2021 года изменяются реквизиты для заполнени</w:t>
      </w:r>
      <w:r w:rsidR="00D903EA">
        <w:rPr>
          <w:rFonts w:ascii="Times New Roman" w:hAnsi="Times New Roman" w:cs="Times New Roman"/>
          <w:sz w:val="28"/>
          <w:szCs w:val="28"/>
        </w:rPr>
        <w:t xml:space="preserve">я расчетных документов в </w:t>
      </w:r>
      <w:proofErr w:type="spellStart"/>
      <w:r w:rsidR="00D903EA">
        <w:rPr>
          <w:rFonts w:ascii="Times New Roman" w:hAnsi="Times New Roman" w:cs="Times New Roman"/>
          <w:sz w:val="28"/>
          <w:szCs w:val="28"/>
        </w:rPr>
        <w:t>уплату</w:t>
      </w:r>
      <w:r w:rsidR="001A0799" w:rsidRPr="001A0799">
        <w:rPr>
          <w:rFonts w:ascii="Times New Roman" w:hAnsi="Times New Roman" w:cs="Times New Roman"/>
          <w:sz w:val="28"/>
          <w:szCs w:val="28"/>
        </w:rPr>
        <w:t>налогов</w:t>
      </w:r>
      <w:proofErr w:type="spellEnd"/>
      <w:r w:rsidR="001A0799" w:rsidRPr="001A0799">
        <w:rPr>
          <w:rFonts w:ascii="Times New Roman" w:hAnsi="Times New Roman" w:cs="Times New Roman"/>
          <w:sz w:val="28"/>
          <w:szCs w:val="28"/>
        </w:rPr>
        <w:t xml:space="preserve">, страховых взносов, </w:t>
      </w:r>
      <w:proofErr w:type="spellStart"/>
      <w:r w:rsidR="001A0799" w:rsidRPr="001A0799">
        <w:rPr>
          <w:rFonts w:ascii="Times New Roman" w:hAnsi="Times New Roman" w:cs="Times New Roman"/>
          <w:sz w:val="28"/>
          <w:szCs w:val="28"/>
        </w:rPr>
        <w:t>cборов</w:t>
      </w:r>
      <w:proofErr w:type="spellEnd"/>
      <w:r w:rsidR="001A0799" w:rsidRPr="001A0799">
        <w:rPr>
          <w:rFonts w:ascii="Times New Roman" w:hAnsi="Times New Roman" w:cs="Times New Roman"/>
          <w:sz w:val="28"/>
          <w:szCs w:val="28"/>
        </w:rPr>
        <w:t xml:space="preserve"> и иных об</w:t>
      </w:r>
      <w:r w:rsidR="00D903EA">
        <w:rPr>
          <w:rFonts w:ascii="Times New Roman" w:hAnsi="Times New Roman" w:cs="Times New Roman"/>
          <w:sz w:val="28"/>
          <w:szCs w:val="28"/>
        </w:rPr>
        <w:t xml:space="preserve">язательных платежей в </w:t>
      </w:r>
      <w:proofErr w:type="spellStart"/>
      <w:r w:rsidR="00D903EA">
        <w:rPr>
          <w:rFonts w:ascii="Times New Roman" w:hAnsi="Times New Roman" w:cs="Times New Roman"/>
          <w:sz w:val="28"/>
          <w:szCs w:val="28"/>
        </w:rPr>
        <w:t>бюджетную</w:t>
      </w:r>
      <w:r w:rsidR="001A0799" w:rsidRPr="001A0799">
        <w:rPr>
          <w:rFonts w:ascii="Times New Roman" w:hAnsi="Times New Roman" w:cs="Times New Roman"/>
          <w:sz w:val="28"/>
          <w:szCs w:val="28"/>
        </w:rPr>
        <w:t>систему</w:t>
      </w:r>
      <w:proofErr w:type="spellEnd"/>
      <w:r w:rsidR="001A0799" w:rsidRPr="001A0799">
        <w:rPr>
          <w:rFonts w:ascii="Times New Roman" w:hAnsi="Times New Roman" w:cs="Times New Roman"/>
          <w:sz w:val="28"/>
          <w:szCs w:val="28"/>
        </w:rPr>
        <w:t xml:space="preserve"> Российской Федерации, администрируемых налоговыми органами.</w:t>
      </w:r>
    </w:p>
    <w:p w14:paraId="49D407BE" w14:textId="77777777" w:rsidR="001A0799" w:rsidRPr="0093201C" w:rsidRDefault="001A0799" w:rsidP="00932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вступлением в силу с 01 января 2021 положений Федерального закона от 27.12.2019 №479-ФЗ «О внесении изменений в Бюджетный кодекс Российской Федерации в части казначейского обслуживания и системы казначейских платежей» изменяются реквизиты получателя денежных средств при уплате налогов, страховых взносов, </w:t>
      </w:r>
      <w:proofErr w:type="spellStart"/>
      <w:r w:rsidRPr="001A0799">
        <w:rPr>
          <w:rFonts w:ascii="Times New Roman" w:eastAsia="Times New Roman" w:hAnsi="Times New Roman" w:cs="Times New Roman"/>
          <w:sz w:val="28"/>
          <w:szCs w:val="28"/>
          <w:lang w:eastAsia="ru-RU"/>
        </w:rPr>
        <w:t>cборов</w:t>
      </w:r>
      <w:proofErr w:type="spellEnd"/>
      <w:r w:rsidRPr="001A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обязательных платежей в бюджетную систему Российской Федерации, администрируемых налоговыми органами: номер казначейского счета, наименование банка получателя, БИК. </w:t>
      </w:r>
    </w:p>
    <w:p w14:paraId="6639E115" w14:textId="77777777" w:rsidR="001A0799" w:rsidRPr="001A0799" w:rsidRDefault="001A0799" w:rsidP="001A0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Внимание:</w:t>
      </w:r>
      <w:r w:rsidRPr="001A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поле платежного документа «Банк получателя» наименование банка получателя и наименование органа федерального казначейства разделяется двойным </w:t>
      </w:r>
      <w:proofErr w:type="spellStart"/>
      <w:r w:rsidRPr="001A079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слэшем</w:t>
      </w:r>
      <w:proofErr w:type="spellEnd"/>
      <w:r w:rsidRPr="001A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«//». В поле «БИК» указывается значение БИК органа федерального казначейства, введен реквизит «Счет получателя средств» - соответствующий казначейский счет, изменился номер Единого казначейского счета.</w:t>
      </w:r>
    </w:p>
    <w:p w14:paraId="557CD365" w14:textId="77777777" w:rsidR="001A0799" w:rsidRPr="001A0799" w:rsidRDefault="001A0799" w:rsidP="001A0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C6B1B1" w14:textId="77777777" w:rsidR="001A0799" w:rsidRPr="001A0799" w:rsidRDefault="001A0799" w:rsidP="001A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E2783C" wp14:editId="002B9ED8">
            <wp:extent cx="6562725" cy="1381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BB1A2" w14:textId="77777777" w:rsidR="001A0799" w:rsidRPr="001A0799" w:rsidRDefault="001A0799" w:rsidP="001A0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FA87FD" w14:textId="77777777" w:rsidR="001A0799" w:rsidRPr="001A0799" w:rsidRDefault="001A0799" w:rsidP="001A0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 января 2021 года на территории Приморского края на основании Законов Приморского края от 30.01.2020 № 701-КЗ, № 702-КЗ, от 04.03.2020 № 727-КЗ, от 30.03.2020 № 775-КЗ, № 776-КЗ  сельские и городские поселения, входящие в состав муниципальных районов: Лазовского, Октябрьского, </w:t>
      </w:r>
      <w:proofErr w:type="spellStart"/>
      <w:r w:rsidRPr="001A07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Тернейского</w:t>
      </w:r>
      <w:proofErr w:type="spellEnd"/>
      <w:r w:rsidRPr="001A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079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1A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079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Хорольского</w:t>
      </w:r>
      <w:proofErr w:type="spellEnd"/>
      <w:r w:rsidRPr="001A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преобразовываются путем их объединения в новое муниципальное образование - муниципальный округ: Лазовский муниципальный округ, Октябрьский муниципальный округ, </w:t>
      </w:r>
      <w:proofErr w:type="spellStart"/>
      <w:r w:rsidRPr="001A07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Тернейский</w:t>
      </w:r>
      <w:proofErr w:type="spellEnd"/>
      <w:r w:rsidRPr="001A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округ, </w:t>
      </w:r>
      <w:proofErr w:type="spellStart"/>
      <w:r w:rsidRPr="001A079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Ханкайский</w:t>
      </w:r>
      <w:proofErr w:type="spellEnd"/>
      <w:r w:rsidRPr="001A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округ, </w:t>
      </w:r>
      <w:proofErr w:type="spellStart"/>
      <w:r w:rsidRPr="001A079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Хорольский</w:t>
      </w:r>
      <w:proofErr w:type="spellEnd"/>
      <w:r w:rsidRPr="001A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 с присвоением новых кодов ОКТМО (Приложение «Таблица соответствия мун.округов.xls»).</w:t>
      </w:r>
    </w:p>
    <w:p w14:paraId="123FE395" w14:textId="77777777" w:rsidR="001A0799" w:rsidRPr="001A0799" w:rsidRDefault="001A0799" w:rsidP="001A0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письмом Минфина России от 31.07.2019 № 06-04-11/01/57291 на вновь созданные муниципальные образования – муниципальный округ, распространяются полномочия и права органов местного самоуправления городского округа. В связи с этим по налогам, формирующим бюджет муниципального округа, в </w:t>
      </w:r>
      <w:r w:rsidRPr="001A07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переходный период, установленный до 01 января 2025 года, будут применяться коды бюджетной классификации с кодом элемента бюджета (12-13 разряд КБК) равным 04.</w:t>
      </w:r>
    </w:p>
    <w:p w14:paraId="380A8978" w14:textId="77777777" w:rsidR="001A0799" w:rsidRPr="0093201C" w:rsidRDefault="001A0799" w:rsidP="0093201C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с 01 января 2021 на основании приказа ФНС России от 16.07.2020        N ЕД-7-12/447@ "О начале проведения мероприятий по модернизации организационной структуры Федеральной налоговой службы" реорганизуются налоговые органы Приморского </w:t>
      </w:r>
      <w:proofErr w:type="gramStart"/>
      <w:r w:rsidRPr="001A07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края(</w:t>
      </w:r>
      <w:proofErr w:type="gramEnd"/>
      <w:r w:rsidRPr="001A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«Таблица соответствия </w:t>
      </w:r>
      <w:proofErr w:type="spellStart"/>
      <w:r w:rsidRPr="001A07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</w:t>
      </w:r>
      <w:proofErr w:type="spellEnd"/>
      <w:r w:rsidRPr="001A079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НО.xls»).</w:t>
      </w:r>
    </w:p>
    <w:p w14:paraId="07489F3B" w14:textId="77777777" w:rsidR="001A0799" w:rsidRPr="00FD2D0E" w:rsidRDefault="001A0799" w:rsidP="001A079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</w:p>
    <w:p w14:paraId="08115DB9" w14:textId="77777777" w:rsidR="001A0799" w:rsidRPr="001A0799" w:rsidRDefault="001A0799" w:rsidP="001A079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07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ПОСЛЕДСТВИЯ НЕВЕРНОГО ОФОРМЛЕНИЯ ПЛАТЕЖНОГО ДОКУМЕНТА</w:t>
      </w:r>
    </w:p>
    <w:p w14:paraId="1D453A08" w14:textId="77777777" w:rsidR="001A0799" w:rsidRPr="00FD2D0E" w:rsidRDefault="001A0799" w:rsidP="001A07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D004C0" w14:textId="77777777" w:rsidR="001A0799" w:rsidRPr="00FD2D0E" w:rsidRDefault="001A0799" w:rsidP="001A07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D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1 статьи 45 Налогового Кодекса РФ  налогоплательщик обязан </w:t>
      </w:r>
      <w:hyperlink r:id="rId7" w:history="1">
        <w:r w:rsidRPr="00FD2D0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самостоятельно исполнить</w:t>
        </w:r>
      </w:hyperlink>
      <w:r w:rsidRPr="00FD2D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обязанность по уплате налога, если иное не предусмотрено законодательством о налогах и сборах.</w:t>
      </w:r>
    </w:p>
    <w:p w14:paraId="5E52E3EF" w14:textId="77777777" w:rsidR="001A0799" w:rsidRPr="00FD2D0E" w:rsidRDefault="001A0799" w:rsidP="001A07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D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тем, что бюджетная система имеет сложную структуру, неточности в расчетных документах приводят к тому, что денежные средства не поступают в бюджет или учитываются по другому виду налогов. </w:t>
      </w:r>
      <w:r w:rsidRPr="00FD2D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таких случаях возникают расхождения в учете уплаченных налогов между данными налогоплательщика и налоговых органов</w:t>
      </w:r>
      <w:r w:rsidRPr="00FD2D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CFF2BC8" w14:textId="77777777" w:rsidR="001A0799" w:rsidRPr="00FD2D0E" w:rsidRDefault="001A0799" w:rsidP="001A0799">
      <w:pPr>
        <w:autoSpaceDE w:val="0"/>
        <w:autoSpaceDN w:val="0"/>
        <w:adjustRightInd w:val="0"/>
        <w:spacing w:after="0" w:line="240" w:lineRule="auto"/>
        <w:ind w:left="2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D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уплате налогов и сборов в бюджетную систему РФ большое значение имеет правильность заполнения полей расчетных документов, которая регламентирована Правилами, утвержденными приказом Минфина России  от  12.11.2013 N 107н «"Об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Федерации"».</w:t>
      </w:r>
    </w:p>
    <w:p w14:paraId="543F56F8" w14:textId="77777777" w:rsidR="001A0799" w:rsidRPr="00FD2D0E" w:rsidRDefault="001A0799" w:rsidP="001A07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D0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подпунктом 4 пункта 4 статьи 45 Налогового Кодекса РФ</w:t>
      </w:r>
      <w:r w:rsidRPr="00222CB2"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222CB2">
        <w:rPr>
          <w:rFonts w:ascii="Times New Roman" w:eastAsia="Times New Roman" w:hAnsi="Times New Roman" w:cs="Times New Roman"/>
          <w:sz w:val="26"/>
          <w:szCs w:val="26"/>
          <w:lang w:eastAsia="ru-RU"/>
        </w:rPr>
        <w:t>язанность по уплате налога не признается исполненной в случа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D2D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неправильного указания налогоплательщиком или иным лицом, предъявившим в банк поручение на перечисление в бюджетную систему Российской Федерации денежных средств в счет уплаты налога за налогоплательщика, в поручении на перечисление суммы налога </w:t>
      </w:r>
      <w:r w:rsidRPr="00FD2D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номера счета Федерального казначейства и наименования банка получателя</w:t>
      </w:r>
      <w:r w:rsidRPr="00FD2D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повлекшего </w:t>
      </w:r>
      <w:proofErr w:type="spellStart"/>
      <w:r w:rsidRPr="00FD2D0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неперечисление</w:t>
      </w:r>
      <w:proofErr w:type="spellEnd"/>
      <w:r w:rsidRPr="00FD2D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этой суммы в бюджетную систему Российской Федерации на соответствующий счет Федерального казначейства.</w:t>
      </w:r>
    </w:p>
    <w:p w14:paraId="1CF85498" w14:textId="77777777" w:rsidR="001A0799" w:rsidRPr="00FD2D0E" w:rsidRDefault="001A0799" w:rsidP="001A07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D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Однако, на основании пункта 7 статьи 45 Налогового Кодекса РФ при обнаружении налогоплательщиком (иным лицом, предъявившим в банк поручение на перечисление в бюджетную систему Российской Федерации денежных средств в счет уплаты налога за налогоплательщика) ошибки в оформлении поручения на перечисление налога, не повлекшей </w:t>
      </w:r>
      <w:proofErr w:type="spellStart"/>
      <w:r w:rsidRPr="00FD2D0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неперечисления</w:t>
      </w:r>
      <w:proofErr w:type="spellEnd"/>
      <w:r w:rsidRPr="00FD2D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соответствующих денежных средств в бюджетную систему Российской Федерации, налогоплательщик </w:t>
      </w:r>
      <w:r w:rsidRPr="00FD2D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течение трех лет</w:t>
      </w:r>
      <w:r w:rsidRPr="00FD2D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даты перечисления таких денежных средств в бюджетную систему Российской Федерации вправе представить в налоговый орган по месту учета заявление об уточнении платежа в связи с допущенной ошибкой с приложением к нему документов, подтверждающих уплату соответствующего налога и его перечисление в бюджетную систему Российской Федерации, с просьбой уточнить основание, тип и принадлежность платежа, налоговый период, статус плательщика или счет Федерального казначейства.</w:t>
      </w:r>
    </w:p>
    <w:p w14:paraId="7DD1FF4A" w14:textId="77777777" w:rsidR="001A0799" w:rsidRPr="00FD2D0E" w:rsidRDefault="001A0799" w:rsidP="001A07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D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обнаружении налоговым органом ошибки в оформлении поручения на перечисление налога, не повлекшей </w:t>
      </w:r>
      <w:proofErr w:type="spellStart"/>
      <w:r w:rsidRPr="00FD2D0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неперечисления</w:t>
      </w:r>
      <w:proofErr w:type="spellEnd"/>
      <w:r w:rsidRPr="00FD2D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соответствующих денежных средств в бюджетную систему Российской Федерации, </w:t>
      </w:r>
      <w:r w:rsidRPr="00FD2D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налоговый орган</w:t>
      </w:r>
      <w:r w:rsidRPr="00FD2D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2D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течение трех лет</w:t>
      </w:r>
      <w:r w:rsidRPr="00FD2D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дня перечисления таких денежных средств в бюджетную систему Российской Федерации может </w:t>
      </w:r>
      <w:r w:rsidRPr="00FD2D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самостоятельно</w:t>
      </w:r>
      <w:r w:rsidRPr="00FD2D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принимать решение об уточнении платежа на день фактической уплаты налога в бюджетную систему Российской Федерации.</w:t>
      </w:r>
    </w:p>
    <w:p w14:paraId="7C3BC34C" w14:textId="77777777" w:rsidR="001A0799" w:rsidRPr="00FD2D0E" w:rsidRDefault="001A0799" w:rsidP="001A07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D0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об уточнении платежа принимается в случаях, если это уточнение не повлечет за собой возникновения у налогоплательщика недоимки.</w:t>
      </w:r>
    </w:p>
    <w:p w14:paraId="1BC03FE9" w14:textId="77777777" w:rsidR="001A0799" w:rsidRPr="00FD2D0E" w:rsidRDefault="001A0799" w:rsidP="001A07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D0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практике нередки случаи, когда ошибку в платежном поручении на перечисление налога бухгалтер обнаруживает, только после получения из налоговой инспекции уведомления об уточнении платежа или требования об уплате налога.</w:t>
      </w:r>
    </w:p>
    <w:p w14:paraId="39608684" w14:textId="77777777" w:rsidR="001A0799" w:rsidRPr="00FD2D0E" w:rsidRDefault="001A0799" w:rsidP="001A07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D0E">
        <w:rPr>
          <w:rFonts w:ascii="Times New Roman" w:eastAsia="Times New Roman" w:hAnsi="Times New Roman" w:cs="Times New Roman"/>
          <w:sz w:val="26"/>
          <w:szCs w:val="26"/>
          <w:lang w:eastAsia="ru-RU"/>
        </w:rPr>
        <w:t>Ошибки, допускаемые налогоплательщиками при заполнении расчетных документов, можно разделить на два вида.</w:t>
      </w:r>
    </w:p>
    <w:p w14:paraId="47154A9F" w14:textId="77777777" w:rsidR="001A0799" w:rsidRPr="00FD2D0E" w:rsidRDefault="001A0799" w:rsidP="001A0799">
      <w:pPr>
        <w:autoSpaceDE w:val="0"/>
        <w:autoSpaceDN w:val="0"/>
        <w:adjustRightInd w:val="0"/>
        <w:spacing w:after="0" w:line="240" w:lineRule="auto"/>
        <w:ind w:left="2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D0E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первому виду относятся такие, по которым решение об уточнении платежа налоговыми органами принимается без формирования уведомления об уточнении вида и принадлежности платежа и направления его на исполнение в органы Федерального казначейства (далее Уведомление об уточнении):</w:t>
      </w:r>
    </w:p>
    <w:p w14:paraId="16DC9958" w14:textId="77777777" w:rsidR="001A0799" w:rsidRPr="00FD2D0E" w:rsidRDefault="001A0799" w:rsidP="001A07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31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D0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уточнения ИНН и КПП плательщика (поля 60 и 102), в случае если налогоплательщик состоит на учете в данном налоговом органе и правильно указал значения в полях 61 «ИНН получателя платежа» и 103 «КПП получателя платежа»;</w:t>
      </w:r>
    </w:p>
    <w:p w14:paraId="27F387CE" w14:textId="77777777" w:rsidR="001A0799" w:rsidRPr="00FD2D0E" w:rsidRDefault="001A0799" w:rsidP="001A07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31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D0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статуса плательщика (поле 101);</w:t>
      </w:r>
    </w:p>
    <w:p w14:paraId="44ADC493" w14:textId="77777777" w:rsidR="001A0799" w:rsidRPr="00FD2D0E" w:rsidRDefault="001A0799" w:rsidP="001A07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31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D0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 платежа (поле 106);</w:t>
      </w:r>
    </w:p>
    <w:p w14:paraId="595B13F7" w14:textId="77777777" w:rsidR="001A0799" w:rsidRPr="00FD2D0E" w:rsidRDefault="001A0799" w:rsidP="001A07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31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D0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налогового периода (поле 107);</w:t>
      </w:r>
    </w:p>
    <w:p w14:paraId="1619DF66" w14:textId="77777777" w:rsidR="001A0799" w:rsidRPr="00FD2D0E" w:rsidRDefault="001A0799" w:rsidP="001A07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31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D0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номера и даты документа (поля 108 и 109).</w:t>
      </w:r>
    </w:p>
    <w:p w14:paraId="799BF869" w14:textId="77777777" w:rsidR="001A0799" w:rsidRPr="00FD2D0E" w:rsidRDefault="001A0799" w:rsidP="001A0799">
      <w:pPr>
        <w:autoSpaceDE w:val="0"/>
        <w:autoSpaceDN w:val="0"/>
        <w:adjustRightInd w:val="0"/>
        <w:spacing w:after="0" w:line="240" w:lineRule="auto"/>
        <w:ind w:firstLine="58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95C25D" w14:textId="77777777" w:rsidR="001A0799" w:rsidRPr="00FD2D0E" w:rsidRDefault="001A0799" w:rsidP="001A0799">
      <w:pPr>
        <w:autoSpaceDE w:val="0"/>
        <w:autoSpaceDN w:val="0"/>
        <w:adjustRightInd w:val="0"/>
        <w:spacing w:after="0" w:line="240" w:lineRule="auto"/>
        <w:ind w:firstLine="58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D0E">
        <w:rPr>
          <w:rFonts w:ascii="Times New Roman" w:eastAsia="Times New Roman" w:hAnsi="Times New Roman" w:cs="Times New Roman"/>
          <w:sz w:val="26"/>
          <w:szCs w:val="26"/>
          <w:lang w:eastAsia="ru-RU"/>
        </w:rPr>
        <w:t>Ко второму виду ошибок относятся такие, в случае  возникновения которых налоговыми органами принимается решение об уточнении платежа с оформлением Уведомления об уточнении и направлением его на исполнение в органы Федерального казначейства. К таким ошибкам относятся:</w:t>
      </w:r>
    </w:p>
    <w:p w14:paraId="5F4E4B1E" w14:textId="77777777" w:rsidR="001A0799" w:rsidRPr="00FD2D0E" w:rsidRDefault="001A0799" w:rsidP="001A0799">
      <w:pPr>
        <w:autoSpaceDE w:val="0"/>
        <w:autoSpaceDN w:val="0"/>
        <w:adjustRightInd w:val="0"/>
        <w:spacing w:after="0" w:line="240" w:lineRule="auto"/>
        <w:ind w:firstLine="58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D0E">
        <w:rPr>
          <w:rFonts w:ascii="Times New Roman" w:eastAsia="Times New Roman" w:hAnsi="Times New Roman" w:cs="Times New Roman"/>
          <w:sz w:val="26"/>
          <w:szCs w:val="26"/>
          <w:lang w:eastAsia="ru-RU"/>
        </w:rPr>
        <w:t>1. Ошибки, допускаемые в структуре кода бюджетной классификации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(КБК)</w:t>
      </w:r>
      <w:r w:rsidRPr="00FD2D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заполнении поля 104:</w:t>
      </w:r>
    </w:p>
    <w:p w14:paraId="59A495F0" w14:textId="77777777" w:rsidR="001A0799" w:rsidRPr="00FD2D0E" w:rsidRDefault="001A0799" w:rsidP="001A079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31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D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Указание несуществующих кодов </w:t>
      </w:r>
      <w:r w:rsidRPr="00FD2D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вида дохода бюджетов</w:t>
      </w:r>
      <w:r w:rsidRPr="00FD2D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который включает в себя:  </w:t>
      </w:r>
    </w:p>
    <w:p w14:paraId="1A190270" w14:textId="77777777" w:rsidR="001A0799" w:rsidRPr="00FD2D0E" w:rsidRDefault="001A0799" w:rsidP="001A07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D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- группу и подгруппу доходов - (4-6 разряд КБК);</w:t>
      </w:r>
    </w:p>
    <w:p w14:paraId="4C7F4BE4" w14:textId="77777777" w:rsidR="001A0799" w:rsidRPr="00FD2D0E" w:rsidRDefault="001A0799" w:rsidP="001A07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D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- статью и подстатью доходов - (7 - 11 разряды КБК);</w:t>
      </w:r>
    </w:p>
    <w:p w14:paraId="4A8F556D" w14:textId="77777777" w:rsidR="001A0799" w:rsidRPr="00FD2D0E" w:rsidRDefault="001A0799" w:rsidP="001A07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D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- элемент доходов - (12 - 13 разряды КБК).</w:t>
      </w:r>
    </w:p>
    <w:p w14:paraId="77CD0A24" w14:textId="77777777" w:rsidR="001A0799" w:rsidRPr="00FD2D0E" w:rsidRDefault="001A0799" w:rsidP="001A079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31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D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Ошибки в коде </w:t>
      </w:r>
      <w:r w:rsidRPr="00FD2D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подвида доходов</w:t>
      </w:r>
      <w:r w:rsidRPr="00FD2D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(14-17 разряды КБК)</w:t>
      </w:r>
    </w:p>
    <w:p w14:paraId="100AF53A" w14:textId="77777777" w:rsidR="001A0799" w:rsidRPr="00FD2D0E" w:rsidRDefault="001A0799" w:rsidP="001A0799">
      <w:pPr>
        <w:autoSpaceDE w:val="0"/>
        <w:autoSpaceDN w:val="0"/>
        <w:adjustRightInd w:val="0"/>
        <w:spacing w:after="0" w:line="240" w:lineRule="auto"/>
        <w:ind w:firstLine="58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6E6626" w14:textId="77777777" w:rsidR="001A0799" w:rsidRPr="00FD2D0E" w:rsidRDefault="001A0799" w:rsidP="001A0799">
      <w:pPr>
        <w:autoSpaceDE w:val="0"/>
        <w:autoSpaceDN w:val="0"/>
        <w:adjustRightInd w:val="0"/>
        <w:spacing w:after="0" w:line="240" w:lineRule="auto"/>
        <w:ind w:firstLine="58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D0E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Ошибки, допускаемые в платежных поручениях при указании кода ОКТМО муниципального образования - поле 105.</w:t>
      </w:r>
    </w:p>
    <w:p w14:paraId="19517C80" w14:textId="77777777" w:rsidR="001A0799" w:rsidRPr="00FD2D0E" w:rsidRDefault="001A0799" w:rsidP="001A0799">
      <w:pPr>
        <w:autoSpaceDE w:val="0"/>
        <w:autoSpaceDN w:val="0"/>
        <w:adjustRightInd w:val="0"/>
        <w:spacing w:after="0" w:line="240" w:lineRule="auto"/>
        <w:ind w:firstLine="58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21F2EB" w14:textId="77777777" w:rsidR="001A0799" w:rsidRPr="00FD2D0E" w:rsidRDefault="001A0799" w:rsidP="001A0799">
      <w:pPr>
        <w:autoSpaceDE w:val="0"/>
        <w:autoSpaceDN w:val="0"/>
        <w:adjustRightInd w:val="0"/>
        <w:spacing w:after="0" w:line="240" w:lineRule="auto"/>
        <w:ind w:firstLine="58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D0E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Неправильное указание в полях 61 «ИНН получателя платежа» и 103 «КПП получателя платежа», которые подлежат уточнению в случае, если налогоплательщик (налоговый агент) является плательщиком соответствующего налога, сбора, взноса на территории данного субъекта РФ, но не состоит на учете в указанном налоговом органе.</w:t>
      </w:r>
    </w:p>
    <w:p w14:paraId="3F7118F5" w14:textId="77777777" w:rsidR="001A0799" w:rsidRPr="00FD2D0E" w:rsidRDefault="001A0799" w:rsidP="001A0799">
      <w:pPr>
        <w:autoSpaceDE w:val="0"/>
        <w:autoSpaceDN w:val="0"/>
        <w:adjustRightInd w:val="0"/>
        <w:spacing w:after="0" w:line="240" w:lineRule="auto"/>
        <w:ind w:firstLine="58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D744F2" w14:textId="77777777" w:rsidR="001A0799" w:rsidRPr="00FD2D0E" w:rsidRDefault="001A0799" w:rsidP="001A07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D0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документам, требующим уточнения реквизитов в целях правильного отражения в карточке "Расчеты с бюджетом" информации о поступивших платежах, в любом случае налоговый орган информирует плательщика о необходимости уточнения реквизитов расчетного документа.</w:t>
      </w:r>
    </w:p>
    <w:p w14:paraId="0D7CDEDE" w14:textId="77777777" w:rsidR="001A0799" w:rsidRPr="00FD2D0E" w:rsidRDefault="001A0799" w:rsidP="001A07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D0E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Время, которое потребуется для получения налогоплательщиком уведомления может составить от 3-х до 5-ти дней, после чего в инспекцию налогоплательщиком направляется заявление об уточнении платежа с указанием правильных значений полей платежного поручения (срок прохождения заявления так же составляет от 3-х до 5-ти дней).</w:t>
      </w:r>
    </w:p>
    <w:p w14:paraId="0A7EB44E" w14:textId="77777777" w:rsidR="001A0799" w:rsidRPr="00FD2D0E" w:rsidRDefault="001A0799" w:rsidP="001A07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D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принятия налоговым органом решения без формирования Уведомления об уточнении (по первой группе ошибок), то платежный документ на следующий день после принятия такого решения отображается в карточке «Расчеты с бюджетом». На этом процедура уточнения платежа завершается. </w:t>
      </w:r>
    </w:p>
    <w:p w14:paraId="39D7DD04" w14:textId="77777777" w:rsidR="001A0799" w:rsidRPr="00FD2D0E" w:rsidRDefault="001A0799" w:rsidP="001A07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D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работы с невыясненным платежом по второй группе ошибок налоговый орган от налогоплательщика должен получить заявление об уточнении платежа с указанием правильных значений полей платежного поручения, затем налоговым органом принимается решение об </w:t>
      </w:r>
      <w:r w:rsidRPr="00FD2D0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уточнении платежа с оформлением Уведомления об уточнении, которое направляется на исполнение в органы Федерального казначейства.</w:t>
      </w:r>
    </w:p>
    <w:p w14:paraId="2946C3A3" w14:textId="77777777" w:rsidR="001A0799" w:rsidRPr="00FD2D0E" w:rsidRDefault="001A0799" w:rsidP="001A07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D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Время, необходимое для получения исполненного Уведомления об уточнении от органов Федерального казначейства, как правило, также составляет от 3-х до 5-ти дней. </w:t>
      </w:r>
    </w:p>
    <w:p w14:paraId="1ACC0E3F" w14:textId="77777777" w:rsidR="001A0799" w:rsidRPr="00FD2D0E" w:rsidRDefault="001A0799" w:rsidP="001A07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D0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временные затраты для уточнения неправильно заполненного платежного документа могут составить от 7 до 16 дней.</w:t>
      </w:r>
    </w:p>
    <w:p w14:paraId="214B4C0C" w14:textId="77777777" w:rsidR="001A0799" w:rsidRPr="00FD2D0E" w:rsidRDefault="001A0799" w:rsidP="001A07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D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результате, несвоевременное отражение уплаченных сумм в лицевых счетах налогоплательщиков может привести к искажению данных при формировании справок о состоянии расчетов с бюджетом, возникновению недоимки, начислению пени, и как следствие, к приостановлению операций по счетам в банках. </w:t>
      </w:r>
    </w:p>
    <w:p w14:paraId="60B134EF" w14:textId="77777777" w:rsidR="001A0799" w:rsidRPr="00FD2D0E" w:rsidRDefault="001A0799" w:rsidP="001A07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D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безошибочного оформления расчетного документа на сайте Федеральной налоговой службой в разделе Главная страница / Налогообложение в Российской Федерации / Представление налоговой и бухгалтерской отчётности / Реквизиты для заполнения отчетности и расчетных документов </w:t>
      </w:r>
      <w:proofErr w:type="spellStart"/>
      <w:r w:rsidRPr="00FD2D0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яются</w:t>
      </w:r>
      <w:proofErr w:type="spellEnd"/>
      <w:r w:rsidRPr="00FD2D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реквизиты, необходимые для оформления расчетных документов.</w:t>
      </w:r>
      <w:r w:rsidRPr="00FD2D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0948A718" w14:textId="77777777" w:rsidR="001A0799" w:rsidRPr="00FD2D0E" w:rsidRDefault="001A0799" w:rsidP="001A07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3EF745" w14:textId="77777777" w:rsidR="001A0799" w:rsidRPr="00FD2D0E" w:rsidRDefault="001A0799" w:rsidP="001A079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</w:p>
    <w:p w14:paraId="61A0EAB4" w14:textId="77777777" w:rsidR="001A0799" w:rsidRPr="00FD2D0E" w:rsidRDefault="001A0799" w:rsidP="001A07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</w:p>
    <w:p w14:paraId="7558F705" w14:textId="77777777" w:rsidR="001A0799" w:rsidRPr="001A0799" w:rsidRDefault="001A0799" w:rsidP="001A07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096FC7" w14:textId="77777777" w:rsidR="00932CFD" w:rsidRDefault="00932CFD" w:rsidP="00932CF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Межрайонная ИФНС России №4</w:t>
      </w:r>
    </w:p>
    <w:p w14:paraId="121213F7" w14:textId="77777777" w:rsidR="001A0799" w:rsidRPr="001A0799" w:rsidRDefault="00932CFD" w:rsidP="00932CF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Приморскому краю</w:t>
      </w:r>
    </w:p>
    <w:p w14:paraId="5A94A925" w14:textId="77777777" w:rsidR="001A0799" w:rsidRPr="001A0799" w:rsidRDefault="001A0799" w:rsidP="00932CFD">
      <w:pPr>
        <w:jc w:val="right"/>
      </w:pPr>
    </w:p>
    <w:sectPr w:rsidR="001A0799" w:rsidRPr="001A0799" w:rsidSect="00F11AF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977BB"/>
    <w:multiLevelType w:val="hybridMultilevel"/>
    <w:tmpl w:val="463E4B18"/>
    <w:lvl w:ilvl="0" w:tplc="04190001">
      <w:start w:val="1"/>
      <w:numFmt w:val="bullet"/>
      <w:lvlText w:val=""/>
      <w:lvlJc w:val="left"/>
      <w:pPr>
        <w:tabs>
          <w:tab w:val="num" w:pos="1307"/>
        </w:tabs>
        <w:ind w:left="1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7"/>
        </w:tabs>
        <w:ind w:left="2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7"/>
        </w:tabs>
        <w:ind w:left="2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7"/>
        </w:tabs>
        <w:ind w:left="3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7"/>
        </w:tabs>
        <w:ind w:left="4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7"/>
        </w:tabs>
        <w:ind w:left="4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7"/>
        </w:tabs>
        <w:ind w:left="5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7"/>
        </w:tabs>
        <w:ind w:left="6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7"/>
        </w:tabs>
        <w:ind w:left="7067" w:hanging="360"/>
      </w:pPr>
      <w:rPr>
        <w:rFonts w:ascii="Wingdings" w:hAnsi="Wingdings" w:hint="default"/>
      </w:rPr>
    </w:lvl>
  </w:abstractNum>
  <w:abstractNum w:abstractNumId="1" w15:restartNumberingAfterBreak="0">
    <w:nsid w:val="7F203978"/>
    <w:multiLevelType w:val="hybridMultilevel"/>
    <w:tmpl w:val="FF2E3116"/>
    <w:lvl w:ilvl="0" w:tplc="0419000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799"/>
    <w:rsid w:val="001A0799"/>
    <w:rsid w:val="0045252C"/>
    <w:rsid w:val="00910826"/>
    <w:rsid w:val="0093201C"/>
    <w:rsid w:val="00932CFD"/>
    <w:rsid w:val="00D903EA"/>
    <w:rsid w:val="00F1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01D8"/>
  <w15:docId w15:val="{9322B703-EBBE-40BA-877B-6004B42C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118759C9B4BECBF35E4CCE99349AE263AFCA1BB07E100787897F3C6351063305ED8FECE36B86Y7n2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Верига Татьяна Александровна</dc:creator>
  <cp:lastModifiedBy>Наталья В. Уткина</cp:lastModifiedBy>
  <cp:revision>2</cp:revision>
  <dcterms:created xsi:type="dcterms:W3CDTF">2020-10-16T00:26:00Z</dcterms:created>
  <dcterms:modified xsi:type="dcterms:W3CDTF">2020-10-16T00:26:00Z</dcterms:modified>
</cp:coreProperties>
</file>