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9" w:firstLineChars="296"/>
        <w:jc w:val="center"/>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0C0C0C"/>
          <w:spacing w:val="0"/>
          <w:sz w:val="28"/>
          <w:szCs w:val="28"/>
          <w:bdr w:val="none" w:color="auto" w:sz="0" w:space="0"/>
        </w:rPr>
        <w:t>Информирование населения о соблюдении земельного законодательства,</w:t>
      </w:r>
      <w:r>
        <w:rPr>
          <w:rStyle w:val="6"/>
          <w:rFonts w:hint="default" w:ascii="Times New Roman" w:hAnsi="Times New Roman" w:eastAsia="sans-serif" w:cs="Times New Roman"/>
          <w:b/>
          <w:bCs/>
          <w:i w:val="0"/>
          <w:iCs w:val="0"/>
          <w:caps w:val="0"/>
          <w:color w:val="0C0C0C"/>
          <w:spacing w:val="0"/>
          <w:sz w:val="28"/>
          <w:szCs w:val="28"/>
          <w:bdr w:val="none" w:color="auto" w:sz="0" w:space="0"/>
          <w:lang w:val="ru-RU"/>
        </w:rPr>
        <w:t xml:space="preserve"> </w:t>
      </w:r>
      <w:r>
        <w:rPr>
          <w:rStyle w:val="6"/>
          <w:rFonts w:hint="default" w:ascii="Times New Roman" w:hAnsi="Times New Roman" w:eastAsia="sans-serif" w:cs="Times New Roman"/>
          <w:b/>
          <w:bCs/>
          <w:i w:val="0"/>
          <w:iCs w:val="0"/>
          <w:caps w:val="0"/>
          <w:color w:val="0C0C0C"/>
          <w:spacing w:val="0"/>
          <w:sz w:val="28"/>
          <w:szCs w:val="28"/>
          <w:bdr w:val="none" w:color="auto" w:sz="0" w:space="0"/>
        </w:rPr>
        <w:t>об основных полномочиях в сфере муниципального земельного контроля, соблюдении обязательных требований земельного законодательства, мерах ответственности за нарушения земельного законодательства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 xml:space="preserve">Администрация </w:t>
      </w:r>
      <w:r>
        <w:rPr>
          <w:rFonts w:hint="default" w:ascii="Times New Roman" w:hAnsi="Times New Roman" w:eastAsia="sans-serif" w:cs="Times New Roman"/>
          <w:i w:val="0"/>
          <w:iCs w:val="0"/>
          <w:caps w:val="0"/>
          <w:color w:val="0C0C0C"/>
          <w:spacing w:val="0"/>
          <w:sz w:val="28"/>
          <w:szCs w:val="28"/>
          <w:bdr w:val="none" w:color="auto" w:sz="0" w:space="0"/>
          <w:lang w:val="ru-RU"/>
        </w:rPr>
        <w:t xml:space="preserve">Анучинского </w:t>
      </w:r>
      <w:r>
        <w:rPr>
          <w:rFonts w:hint="default" w:ascii="Times New Roman" w:hAnsi="Times New Roman" w:eastAsia="sans-serif" w:cs="Times New Roman"/>
          <w:i w:val="0"/>
          <w:iCs w:val="0"/>
          <w:caps w:val="0"/>
          <w:color w:val="0C0C0C"/>
          <w:spacing w:val="0"/>
          <w:sz w:val="28"/>
          <w:szCs w:val="28"/>
          <w:bdr w:val="none" w:color="auto" w:sz="0" w:space="0"/>
        </w:rPr>
        <w:t xml:space="preserve">муниципального </w:t>
      </w:r>
      <w:r>
        <w:rPr>
          <w:rFonts w:hint="default" w:ascii="Times New Roman" w:hAnsi="Times New Roman" w:eastAsia="sans-serif" w:cs="Times New Roman"/>
          <w:i w:val="0"/>
          <w:iCs w:val="0"/>
          <w:caps w:val="0"/>
          <w:color w:val="0C0C0C"/>
          <w:spacing w:val="0"/>
          <w:sz w:val="28"/>
          <w:szCs w:val="28"/>
          <w:bdr w:val="none" w:color="auto" w:sz="0" w:space="0"/>
          <w:lang w:val="ru-RU"/>
        </w:rPr>
        <w:t>округа</w:t>
      </w:r>
      <w:r>
        <w:rPr>
          <w:rFonts w:hint="default" w:ascii="Times New Roman" w:hAnsi="Times New Roman" w:eastAsia="sans-serif" w:cs="Times New Roman"/>
          <w:i w:val="0"/>
          <w:iCs w:val="0"/>
          <w:caps w:val="0"/>
          <w:color w:val="0C0C0C"/>
          <w:spacing w:val="0"/>
          <w:sz w:val="28"/>
          <w:szCs w:val="28"/>
          <w:bdr w:val="none" w:color="auto" w:sz="0" w:space="0"/>
        </w:rPr>
        <w:t xml:space="preserve"> в целях профилактики рисков причинения вреда (ущерба) охраняемым законом ценностям в сфере муниципального земельного контроля в границах </w:t>
      </w:r>
      <w:r>
        <w:rPr>
          <w:rFonts w:hint="default" w:ascii="Times New Roman" w:hAnsi="Times New Roman" w:eastAsia="sans-serif" w:cs="Times New Roman"/>
          <w:i w:val="0"/>
          <w:iCs w:val="0"/>
          <w:caps w:val="0"/>
          <w:color w:val="0C0C0C"/>
          <w:spacing w:val="0"/>
          <w:sz w:val="28"/>
          <w:szCs w:val="28"/>
          <w:bdr w:val="none" w:color="auto" w:sz="0" w:space="0"/>
          <w:lang w:val="ru-RU"/>
        </w:rPr>
        <w:t>Анучинского муниципального округа</w:t>
      </w:r>
      <w:r>
        <w:rPr>
          <w:rFonts w:hint="default" w:ascii="Times New Roman" w:hAnsi="Times New Roman" w:eastAsia="sans-serif" w:cs="Times New Roman"/>
          <w:i w:val="0"/>
          <w:iCs w:val="0"/>
          <w:caps w:val="0"/>
          <w:color w:val="0C0C0C"/>
          <w:spacing w:val="0"/>
          <w:sz w:val="28"/>
          <w:szCs w:val="28"/>
          <w:bdr w:val="none" w:color="auto" w:sz="0" w:space="0"/>
        </w:rPr>
        <w:t>, информирует физических лиц, юридических лиц и индивидуальных предпринимателей о следующем.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В соответствии с Земельным кодексом Российской Федерации (далее – Земельный кодекс), Федеральным законом от 31.07.2020 №248-ФЗ «О государственном контроле (надзоре и муниципальном контроле в Российской Федерации» (далее – Закон №248-ФЗ), Федеральным законом от 06.10.2003 №131-ФЗ «Об общих принципах организации местного самоуправления в Российской Федерации» (далее – Закон №131-ФЗ), органы местного самоуправления наделены общими полномочиями по контролю за использованием земель на территории муниципального образования.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9" w:firstLineChars="296"/>
        <w:jc w:val="both"/>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0C0C0C"/>
          <w:spacing w:val="0"/>
          <w:sz w:val="28"/>
          <w:szCs w:val="28"/>
          <w:bdr w:val="none" w:color="auto" w:sz="0" w:space="0"/>
        </w:rPr>
        <w:t>Организация и проведение муниципального земельного контроля осуществляются в соответствии с принципами: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2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Законности и обоснованности;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2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Стимулирования добросовестного соблюдения обязательных требований;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2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Соразмерности вмешательства в деятельность контролируемых лиц;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2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Охраны прав и законных интересов, уважения достоинства личности, деловой репутации контролируемых лиц;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2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Недопустимости злоупотребления правом;</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2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Соблюдения охраняемой законом тайны;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2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Открытости и доступности информации об организации и осуществлении муниципального контроля;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2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Оперативности при осуществлении муниципального контроля.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 xml:space="preserve">Согласно Положение о муниципальном земельном контроле в границах Анучинского муниципального округа Приморского </w:t>
      </w:r>
      <w:r>
        <w:rPr>
          <w:rFonts w:hint="default" w:ascii="Times New Roman" w:hAnsi="Times New Roman" w:eastAsia="sans-serif" w:cs="Times New Roman"/>
          <w:b w:val="0"/>
          <w:bCs w:val="0"/>
          <w:i w:val="0"/>
          <w:iCs w:val="0"/>
          <w:caps w:val="0"/>
          <w:color w:val="0C0C0C"/>
          <w:spacing w:val="0"/>
          <w:sz w:val="28"/>
          <w:szCs w:val="28"/>
          <w:bdr w:val="none" w:color="auto" w:sz="0" w:space="0"/>
        </w:rPr>
        <w:t>края</w:t>
      </w:r>
      <w:r>
        <w:rPr>
          <w:rFonts w:hint="default" w:ascii="Times New Roman" w:hAnsi="Times New Roman" w:eastAsia="sans-serif" w:cs="Times New Roman"/>
          <w:b w:val="0"/>
          <w:bCs w:val="0"/>
          <w:i w:val="0"/>
          <w:iCs w:val="0"/>
          <w:caps w:val="0"/>
          <w:color w:val="0C0C0C"/>
          <w:spacing w:val="0"/>
          <w:sz w:val="28"/>
          <w:szCs w:val="28"/>
          <w:bdr w:val="none" w:color="auto" w:sz="0" w:space="0"/>
          <w:lang w:val="ru-RU"/>
        </w:rPr>
        <w:t>,</w:t>
      </w: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 xml:space="preserve"> утвержденным Решением </w:t>
      </w:r>
      <w:r>
        <w:rPr>
          <w:rStyle w:val="6"/>
          <w:rFonts w:hint="default" w:ascii="Times New Roman" w:hAnsi="Times New Roman" w:eastAsia="sans-serif" w:cs="Times New Roman"/>
          <w:b w:val="0"/>
          <w:bCs w:val="0"/>
          <w:i w:val="0"/>
          <w:iCs w:val="0"/>
          <w:caps w:val="0"/>
          <w:color w:val="0C0C0C"/>
          <w:spacing w:val="0"/>
          <w:sz w:val="28"/>
          <w:szCs w:val="28"/>
          <w:bdr w:val="none" w:color="auto" w:sz="0" w:space="0"/>
          <w:lang w:val="ru-RU"/>
        </w:rPr>
        <w:t>Думы Анучинского муниципального округа</w:t>
      </w: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 xml:space="preserve"> от 2</w:t>
      </w:r>
      <w:r>
        <w:rPr>
          <w:rStyle w:val="6"/>
          <w:rFonts w:hint="default" w:ascii="Times New Roman" w:hAnsi="Times New Roman" w:eastAsia="sans-serif" w:cs="Times New Roman"/>
          <w:b w:val="0"/>
          <w:bCs w:val="0"/>
          <w:i w:val="0"/>
          <w:iCs w:val="0"/>
          <w:caps w:val="0"/>
          <w:color w:val="0C0C0C"/>
          <w:spacing w:val="0"/>
          <w:sz w:val="28"/>
          <w:szCs w:val="28"/>
          <w:bdr w:val="none" w:color="auto" w:sz="0" w:space="0"/>
          <w:lang w:val="ru-RU"/>
        </w:rPr>
        <w:t>1</w:t>
      </w: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.12.202</w:t>
      </w:r>
      <w:r>
        <w:rPr>
          <w:rStyle w:val="6"/>
          <w:rFonts w:hint="default" w:ascii="Times New Roman" w:hAnsi="Times New Roman" w:eastAsia="sans-serif" w:cs="Times New Roman"/>
          <w:b w:val="0"/>
          <w:bCs w:val="0"/>
          <w:i w:val="0"/>
          <w:iCs w:val="0"/>
          <w:caps w:val="0"/>
          <w:color w:val="0C0C0C"/>
          <w:spacing w:val="0"/>
          <w:sz w:val="28"/>
          <w:szCs w:val="28"/>
          <w:bdr w:val="none" w:color="auto" w:sz="0" w:space="0"/>
          <w:lang w:val="ru-RU"/>
        </w:rPr>
        <w:t>2г.</w:t>
      </w: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 xml:space="preserve"> №</w:t>
      </w:r>
      <w:r>
        <w:rPr>
          <w:rStyle w:val="6"/>
          <w:rFonts w:hint="default" w:ascii="Times New Roman" w:hAnsi="Times New Roman" w:eastAsia="sans-serif" w:cs="Times New Roman"/>
          <w:b w:val="0"/>
          <w:bCs w:val="0"/>
          <w:i w:val="0"/>
          <w:iCs w:val="0"/>
          <w:caps w:val="0"/>
          <w:color w:val="0C0C0C"/>
          <w:spacing w:val="0"/>
          <w:sz w:val="28"/>
          <w:szCs w:val="28"/>
          <w:bdr w:val="none" w:color="auto" w:sz="0" w:space="0"/>
          <w:lang w:val="ru-RU"/>
        </w:rPr>
        <w:t>376-НПА</w:t>
      </w:r>
      <w:r>
        <w:rPr>
          <w:rFonts w:hint="default" w:ascii="Times New Roman" w:hAnsi="Times New Roman" w:eastAsia="sans-serif" w:cs="Times New Roman"/>
          <w:b w:val="0"/>
          <w:bCs w:val="0"/>
          <w:i w:val="0"/>
          <w:iCs w:val="0"/>
          <w:caps w:val="0"/>
          <w:color w:val="0C0C0C"/>
          <w:spacing w:val="0"/>
          <w:sz w:val="28"/>
          <w:szCs w:val="28"/>
          <w:bdr w:val="none" w:color="auto" w:sz="0" w:space="0"/>
        </w:rPr>
        <w:t xml:space="preserve"> - контрольным органом, </w:t>
      </w:r>
      <w:r>
        <w:rPr>
          <w:rFonts w:hint="default" w:ascii="Times New Roman" w:hAnsi="Times New Roman" w:eastAsia="sans-serif" w:cs="Times New Roman"/>
          <w:i w:val="0"/>
          <w:iCs w:val="0"/>
          <w:caps w:val="0"/>
          <w:color w:val="0C0C0C"/>
          <w:spacing w:val="0"/>
          <w:sz w:val="28"/>
          <w:szCs w:val="28"/>
          <w:bdr w:val="none" w:color="auto" w:sz="0" w:space="0"/>
        </w:rPr>
        <w:t xml:space="preserve">уполномоченным на осуществление муниципального земельного контроля является Администрация </w:t>
      </w:r>
      <w:r>
        <w:rPr>
          <w:rFonts w:hint="default" w:ascii="Times New Roman" w:hAnsi="Times New Roman" w:eastAsia="sans-serif" w:cs="Times New Roman"/>
          <w:i w:val="0"/>
          <w:iCs w:val="0"/>
          <w:caps w:val="0"/>
          <w:color w:val="0C0C0C"/>
          <w:spacing w:val="0"/>
          <w:sz w:val="28"/>
          <w:szCs w:val="28"/>
          <w:bdr w:val="none" w:color="auto" w:sz="0" w:space="0"/>
          <w:lang w:val="ru-RU"/>
        </w:rPr>
        <w:t xml:space="preserve">Анучинского </w:t>
      </w:r>
      <w:r>
        <w:rPr>
          <w:rFonts w:hint="default" w:ascii="Times New Roman" w:hAnsi="Times New Roman" w:eastAsia="sans-serif" w:cs="Times New Roman"/>
          <w:i w:val="0"/>
          <w:iCs w:val="0"/>
          <w:caps w:val="0"/>
          <w:color w:val="0C0C0C"/>
          <w:spacing w:val="0"/>
          <w:sz w:val="28"/>
          <w:szCs w:val="28"/>
          <w:bdr w:val="none" w:color="auto" w:sz="0" w:space="0"/>
        </w:rPr>
        <w:t xml:space="preserve">муниципального </w:t>
      </w:r>
      <w:r>
        <w:rPr>
          <w:rFonts w:hint="default" w:ascii="Times New Roman" w:hAnsi="Times New Roman" w:eastAsia="sans-serif" w:cs="Times New Roman"/>
          <w:i w:val="0"/>
          <w:iCs w:val="0"/>
          <w:caps w:val="0"/>
          <w:color w:val="0C0C0C"/>
          <w:spacing w:val="0"/>
          <w:sz w:val="28"/>
          <w:szCs w:val="28"/>
          <w:bdr w:val="none" w:color="auto" w:sz="0" w:space="0"/>
          <w:lang w:val="ru-RU"/>
        </w:rPr>
        <w:t>округа</w:t>
      </w:r>
      <w:r>
        <w:rPr>
          <w:rFonts w:hint="default" w:ascii="Times New Roman" w:hAnsi="Times New Roman" w:eastAsia="sans-serif" w:cs="Times New Roman"/>
          <w:i w:val="0"/>
          <w:iCs w:val="0"/>
          <w:caps w:val="0"/>
          <w:color w:val="0C0C0C"/>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9" w:firstLineChars="296"/>
        <w:jc w:val="both"/>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0C0C0C"/>
          <w:spacing w:val="0"/>
          <w:sz w:val="28"/>
          <w:szCs w:val="28"/>
          <w:bdr w:val="none" w:color="auto" w:sz="0" w:space="0"/>
        </w:rPr>
        <w:t>Целью муниципального земельного контроля</w:t>
      </w:r>
      <w:r>
        <w:rPr>
          <w:rFonts w:hint="default" w:ascii="Times New Roman" w:hAnsi="Times New Roman" w:eastAsia="sans-serif" w:cs="Times New Roman"/>
          <w:i w:val="0"/>
          <w:iCs w:val="0"/>
          <w:caps w:val="0"/>
          <w:color w:val="0C0C0C"/>
          <w:spacing w:val="0"/>
          <w:sz w:val="28"/>
          <w:szCs w:val="28"/>
          <w:bdr w:val="none" w:color="auto" w:sz="0" w:space="0"/>
        </w:rPr>
        <w:t> является предупреждение, выявление и пресечение нарушений обязательных требований.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9" w:firstLineChars="296"/>
        <w:jc w:val="both"/>
        <w:rPr>
          <w:rFonts w:hint="default" w:ascii="Times New Roman" w:hAnsi="Times New Roman" w:cs="Times New Roman"/>
          <w:sz w:val="28"/>
          <w:szCs w:val="28"/>
          <w:lang w:val="ru-RU"/>
        </w:rPr>
      </w:pPr>
      <w:r>
        <w:rPr>
          <w:rStyle w:val="6"/>
          <w:rFonts w:hint="default" w:ascii="Times New Roman" w:hAnsi="Times New Roman" w:eastAsia="sans-serif" w:cs="Times New Roman"/>
          <w:b/>
          <w:bCs/>
          <w:i w:val="0"/>
          <w:iCs w:val="0"/>
          <w:caps w:val="0"/>
          <w:color w:val="0C0C0C"/>
          <w:spacing w:val="0"/>
          <w:sz w:val="28"/>
          <w:szCs w:val="28"/>
          <w:bdr w:val="none" w:color="auto" w:sz="0" w:space="0"/>
        </w:rPr>
        <w:t>Предметом муниципального земельного контроля</w:t>
      </w:r>
      <w:r>
        <w:rPr>
          <w:rFonts w:hint="default" w:ascii="Times New Roman" w:hAnsi="Times New Roman" w:eastAsia="sans-serif" w:cs="Times New Roman"/>
          <w:i w:val="0"/>
          <w:iCs w:val="0"/>
          <w:caps w:val="0"/>
          <w:color w:val="0C0C0C"/>
          <w:spacing w:val="0"/>
          <w:sz w:val="28"/>
          <w:szCs w:val="28"/>
          <w:bdr w:val="none" w:color="auto" w:sz="0" w:space="0"/>
        </w:rPr>
        <w:t>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rFonts w:hint="default" w:ascii="Times New Roman" w:hAnsi="Times New Roman" w:eastAsia="sans-serif" w:cs="Times New Roman"/>
          <w:i w:val="0"/>
          <w:iCs w:val="0"/>
          <w:caps w:val="0"/>
          <w:color w:val="0C0C0C"/>
          <w:spacing w:val="0"/>
          <w:sz w:val="28"/>
          <w:szCs w:val="28"/>
          <w:bdr w:val="none" w:color="auto" w:sz="0" w:space="0"/>
          <w:lang w:val="ru-RU"/>
        </w:rPr>
        <w:t xml:space="preserve">, </w:t>
      </w:r>
      <w:r>
        <w:rPr>
          <w:rFonts w:hint="default" w:ascii="Times New Roman" w:hAnsi="Times New Roman" w:eastAsia="sans-serif" w:cs="Times New Roman"/>
          <w:i w:val="0"/>
          <w:iCs w:val="0"/>
          <w:caps w:val="0"/>
          <w:color w:val="0C0C0C"/>
          <w:spacing w:val="0"/>
          <w:sz w:val="28"/>
          <w:szCs w:val="28"/>
          <w:bdr w:val="none" w:color="auto" w:sz="0" w:space="0"/>
        </w:rPr>
        <w:t>исполнение решений, принимаемых по результатам контрольных мероприятий</w:t>
      </w:r>
      <w:r>
        <w:rPr>
          <w:rFonts w:hint="default" w:ascii="Times New Roman" w:hAnsi="Times New Roman" w:eastAsia="sans-serif" w:cs="Times New Roman"/>
          <w:i w:val="0"/>
          <w:iCs w:val="0"/>
          <w:caps w:val="0"/>
          <w:color w:val="0C0C0C"/>
          <w:spacing w:val="0"/>
          <w:sz w:val="28"/>
          <w:szCs w:val="28"/>
          <w:bdr w:val="none" w:color="auto" w:sz="0" w:space="0"/>
          <w:lang w:val="ru-RU"/>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земельных отношений, являющимися объектами муниципального контроля.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9" w:firstLineChars="296"/>
        <w:jc w:val="left"/>
        <w:rPr>
          <w:rStyle w:val="6"/>
          <w:rFonts w:hint="default" w:ascii="Times New Roman" w:hAnsi="Times New Roman" w:eastAsia="sans-serif" w:cs="Times New Roman"/>
          <w:b/>
          <w:bCs/>
          <w:i w:val="0"/>
          <w:iCs w:val="0"/>
          <w:caps w:val="0"/>
          <w:color w:val="0C0C0C"/>
          <w:spacing w:val="0"/>
          <w:sz w:val="28"/>
          <w:szCs w:val="28"/>
          <w:bdr w:val="none" w:color="auto" w:sz="0" w:space="0"/>
        </w:rPr>
      </w:pPr>
      <w:r>
        <w:rPr>
          <w:rStyle w:val="6"/>
          <w:rFonts w:hint="default" w:ascii="Times New Roman" w:hAnsi="Times New Roman" w:eastAsia="sans-serif" w:cs="Times New Roman"/>
          <w:b/>
          <w:bCs/>
          <w:i w:val="0"/>
          <w:iCs w:val="0"/>
          <w:caps w:val="0"/>
          <w:color w:val="0C0C0C"/>
          <w:spacing w:val="0"/>
          <w:sz w:val="28"/>
          <w:szCs w:val="28"/>
          <w:bdr w:val="none" w:color="auto" w:sz="0" w:space="0"/>
        </w:rPr>
        <w:t>Объектом муниципального земельного контроля являются</w:t>
      </w:r>
      <w:r>
        <w:rPr>
          <w:rStyle w:val="6"/>
          <w:rFonts w:hint="default" w:ascii="Times New Roman" w:hAnsi="Times New Roman" w:eastAsia="sans-serif" w:cs="Times New Roman"/>
          <w:b/>
          <w:bCs/>
          <w:i w:val="0"/>
          <w:iCs w:val="0"/>
          <w:caps w:val="0"/>
          <w:color w:val="0C0C0C"/>
          <w:spacing w:val="0"/>
          <w:sz w:val="28"/>
          <w:szCs w:val="28"/>
          <w:bdr w:val="none" w:color="auto" w:sz="0" w:space="0"/>
          <w:lang w:val="ru-RU"/>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lang w:val="ru-RU"/>
        </w:rPr>
        <w:t xml:space="preserve">- </w:t>
      </w:r>
      <w:r>
        <w:rPr>
          <w:rFonts w:hint="default" w:ascii="Times New Roman" w:hAnsi="Times New Roman" w:eastAsia="sans-serif" w:cs="Times New Roman"/>
          <w:i w:val="0"/>
          <w:iCs w:val="0"/>
          <w:caps w:val="0"/>
          <w:color w:val="0C0C0C"/>
          <w:spacing w:val="0"/>
          <w:sz w:val="28"/>
          <w:szCs w:val="28"/>
          <w:bdr w:val="none" w:color="auto" w:sz="0" w:space="0"/>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lang w:val="ru-RU"/>
        </w:rPr>
        <w:t xml:space="preserve">- </w:t>
      </w:r>
      <w:r>
        <w:rPr>
          <w:rFonts w:hint="default" w:ascii="Times New Roman" w:hAnsi="Times New Roman" w:eastAsia="sans-serif" w:cs="Times New Roman"/>
          <w:i w:val="0"/>
          <w:iCs w:val="0"/>
          <w:caps w:val="0"/>
          <w:color w:val="0C0C0C"/>
          <w:spacing w:val="0"/>
          <w:sz w:val="28"/>
          <w:szCs w:val="28"/>
          <w:bdr w:val="none" w:color="auto" w:sz="0" w:space="0"/>
        </w:rPr>
        <w:t>результаты деятельности контролируемых лиц, в том числе работы и услуги, к которым предъявляются обязательные требования;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right="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lang w:val="ru-RU"/>
        </w:rPr>
        <w:t xml:space="preserve">- </w:t>
      </w:r>
      <w:r>
        <w:rPr>
          <w:rFonts w:hint="default" w:ascii="Times New Roman" w:hAnsi="Times New Roman" w:eastAsia="sans-serif" w:cs="Times New Roman"/>
          <w:i w:val="0"/>
          <w:iCs w:val="0"/>
          <w:caps w:val="0"/>
          <w:color w:val="0C0C0C"/>
          <w:spacing w:val="0"/>
          <w:sz w:val="28"/>
          <w:szCs w:val="28"/>
          <w:bdr w:val="none" w:color="auto" w:sz="0" w:space="0"/>
        </w:rPr>
        <w:t>объекты земельных отношений</w:t>
      </w:r>
      <w:r>
        <w:rPr>
          <w:rFonts w:hint="default" w:ascii="Times New Roman" w:hAnsi="Times New Roman" w:eastAsia="sans-serif" w:cs="Times New Roman"/>
          <w:i w:val="0"/>
          <w:iCs w:val="0"/>
          <w:caps w:val="0"/>
          <w:color w:val="0C0C0C"/>
          <w:spacing w:val="0"/>
          <w:sz w:val="28"/>
          <w:szCs w:val="28"/>
          <w:bdr w:val="none" w:color="auto" w:sz="0" w:space="0"/>
          <w:lang w:val="ru-RU"/>
        </w:rPr>
        <w:t xml:space="preserve"> (земли)</w:t>
      </w:r>
      <w:r>
        <w:rPr>
          <w:rFonts w:hint="default" w:ascii="Times New Roman" w:hAnsi="Times New Roman" w:eastAsia="sans-serif" w:cs="Times New Roman"/>
          <w:i w:val="0"/>
          <w:iCs w:val="0"/>
          <w:caps w:val="0"/>
          <w:color w:val="0C0C0C"/>
          <w:spacing w:val="0"/>
          <w:sz w:val="28"/>
          <w:szCs w:val="28"/>
          <w:bdr w:val="none" w:color="auto" w:sz="0" w:space="0"/>
        </w:rPr>
        <w:t xml:space="preserve">, расположенные в границах </w:t>
      </w:r>
      <w:r>
        <w:rPr>
          <w:rFonts w:hint="default" w:ascii="Times New Roman" w:hAnsi="Times New Roman" w:eastAsia="sans-serif" w:cs="Times New Roman"/>
          <w:i w:val="0"/>
          <w:iCs w:val="0"/>
          <w:caps w:val="0"/>
          <w:color w:val="0C0C0C"/>
          <w:spacing w:val="0"/>
          <w:sz w:val="28"/>
          <w:szCs w:val="28"/>
          <w:bdr w:val="none" w:color="auto" w:sz="0" w:space="0"/>
          <w:lang w:val="ru-RU"/>
        </w:rPr>
        <w:t>Анучинского муниципального округа</w:t>
      </w:r>
      <w:r>
        <w:rPr>
          <w:rFonts w:hint="default" w:ascii="Times New Roman" w:hAnsi="Times New Roman" w:eastAsia="sans-serif" w:cs="Times New Roman"/>
          <w:i w:val="0"/>
          <w:iCs w:val="0"/>
          <w:caps w:val="0"/>
          <w:color w:val="0C0C0C"/>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9" w:firstLineChars="296"/>
        <w:jc w:val="both"/>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0C0C0C"/>
          <w:spacing w:val="0"/>
          <w:sz w:val="28"/>
          <w:szCs w:val="28"/>
          <w:bdr w:val="none" w:color="auto" w:sz="0" w:space="0"/>
        </w:rPr>
        <w:t>В рамках муниципального земельного контроля осуществляется контроль за соблюдением: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обязательных требований, связанных с обязанностью по приведению земель в состояние, пригодное для использования по целевому назначению;</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72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Полномочия при осуществлении муниципального земельного контроля осуществляются в отношении всех категорий земель.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72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№248-ФЗ.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72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Без взаимодействия с контролируемым лицом проводятся следующие контрольные (надзорные) мероприятия: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b w:val="0"/>
          <w:bCs w:val="0"/>
          <w:sz w:val="28"/>
          <w:szCs w:val="28"/>
        </w:rPr>
      </w:pP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наблюдение за соблюдением обязательных требований;</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b w:val="0"/>
          <w:bCs w:val="0"/>
          <w:sz w:val="28"/>
          <w:szCs w:val="28"/>
        </w:rPr>
      </w:pP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выездное обследование.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720" w:firstLine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При осуществлении муниципального земельного контроля могут проводиться следующие виды профилактических мероприятий:</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b w:val="0"/>
          <w:bCs w:val="0"/>
          <w:sz w:val="28"/>
          <w:szCs w:val="28"/>
        </w:rPr>
      </w:pP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информирование;</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b w:val="0"/>
          <w:bCs w:val="0"/>
          <w:sz w:val="28"/>
          <w:szCs w:val="28"/>
        </w:rPr>
      </w:pP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консультирование;</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tabs>
          <w:tab w:val="left" w:pos="400"/>
          <w:tab w:val="clear" w:pos="720"/>
        </w:tabs>
        <w:spacing w:before="0" w:beforeAutospacing="0" w:after="0" w:afterAutospacing="0" w:line="240" w:lineRule="auto"/>
        <w:ind w:left="0" w:leftChars="0" w:right="0" w:firstLine="0" w:firstLineChars="0"/>
        <w:jc w:val="both"/>
        <w:rPr>
          <w:rFonts w:hint="default" w:ascii="Times New Roman" w:hAnsi="Times New Roman" w:cs="Times New Roman"/>
          <w:b w:val="0"/>
          <w:bCs w:val="0"/>
          <w:sz w:val="28"/>
          <w:szCs w:val="28"/>
        </w:rPr>
      </w:pP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объявление предостережения.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 xml:space="preserve">В соответствии </w:t>
      </w:r>
      <w:r>
        <w:rPr>
          <w:rFonts w:hint="default" w:ascii="Times New Roman" w:hAnsi="Times New Roman" w:eastAsia="sans-serif" w:cs="Times New Roman"/>
          <w:b w:val="0"/>
          <w:bCs w:val="0"/>
          <w:i w:val="0"/>
          <w:iCs w:val="0"/>
          <w:caps w:val="0"/>
          <w:color w:val="0C0C0C"/>
          <w:spacing w:val="0"/>
          <w:sz w:val="28"/>
          <w:szCs w:val="28"/>
          <w:bdr w:val="none" w:color="auto" w:sz="0" w:space="0"/>
        </w:rPr>
        <w:t>со </w:t>
      </w:r>
      <w:r>
        <w:rPr>
          <w:rStyle w:val="6"/>
          <w:rFonts w:hint="default" w:ascii="Times New Roman" w:hAnsi="Times New Roman" w:eastAsia="sans-serif" w:cs="Times New Roman"/>
          <w:b w:val="0"/>
          <w:bCs w:val="0"/>
          <w:i w:val="0"/>
          <w:iCs w:val="0"/>
          <w:caps w:val="0"/>
          <w:color w:val="0C0C0C"/>
          <w:spacing w:val="0"/>
          <w:sz w:val="28"/>
          <w:szCs w:val="28"/>
          <w:bdr w:val="none" w:color="auto" w:sz="0" w:space="0"/>
        </w:rPr>
        <w:t>ст. 57 Федерального закона № 248-ФЗ</w:t>
      </w:r>
      <w:r>
        <w:rPr>
          <w:rFonts w:hint="default" w:ascii="Times New Roman" w:hAnsi="Times New Roman" w:eastAsia="sans-serif" w:cs="Times New Roman"/>
          <w:b w:val="0"/>
          <w:bCs w:val="0"/>
          <w:i w:val="0"/>
          <w:iCs w:val="0"/>
          <w:caps w:val="0"/>
          <w:color w:val="0C0C0C"/>
          <w:spacing w:val="0"/>
          <w:sz w:val="28"/>
          <w:szCs w:val="28"/>
          <w:bdr w:val="none" w:color="auto" w:sz="0" w:space="0"/>
        </w:rPr>
        <w:t xml:space="preserve">, </w:t>
      </w:r>
      <w:r>
        <w:rPr>
          <w:rFonts w:hint="default" w:ascii="Times New Roman" w:hAnsi="Times New Roman" w:eastAsia="sans-serif" w:cs="Times New Roman"/>
          <w:i w:val="0"/>
          <w:iCs w:val="0"/>
          <w:caps w:val="0"/>
          <w:color w:val="0C0C0C"/>
          <w:spacing w:val="0"/>
          <w:sz w:val="28"/>
          <w:szCs w:val="28"/>
          <w:bdr w:val="none" w:color="auto" w:sz="0" w:space="0"/>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может быть:</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наличие у контрольного (</w:t>
      </w:r>
      <w:bookmarkStart w:id="0" w:name="_GoBack"/>
      <w:bookmarkEnd w:id="0"/>
      <w:r>
        <w:rPr>
          <w:rFonts w:hint="default" w:ascii="Times New Roman" w:hAnsi="Times New Roman" w:eastAsia="sans-serif" w:cs="Times New Roman"/>
          <w:i w:val="0"/>
          <w:iCs w:val="0"/>
          <w:caps w:val="0"/>
          <w:color w:val="0C0C0C"/>
          <w:spacing w:val="0"/>
          <w:sz w:val="28"/>
          <w:szCs w:val="28"/>
          <w:bdr w:val="none" w:color="auto" w:sz="0" w:space="0"/>
        </w:rPr>
        <w:t>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наступление сроков проведения контрольных (надзорных) мероприятий, включенных в план проведения контрольных (надзорных) мероприятий;</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требование прокуратуры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Закона от 31.07.2020 № 248-ФЗ «О государственном контроле (надзоре) и муниципальном контроле в Российской Федерации»;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9" w:firstLineChars="296"/>
        <w:jc w:val="both"/>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0C0C0C"/>
          <w:spacing w:val="0"/>
          <w:sz w:val="28"/>
          <w:szCs w:val="28"/>
          <w:bdr w:val="none" w:color="auto" w:sz="0" w:space="0"/>
        </w:rPr>
        <w:t>Перечень индикаторов риска </w:t>
      </w:r>
      <w:r>
        <w:rPr>
          <w:rFonts w:hint="default" w:ascii="Times New Roman" w:hAnsi="Times New Roman" w:eastAsia="sans-serif" w:cs="Times New Roman"/>
          <w:i w:val="0"/>
          <w:iCs w:val="0"/>
          <w:caps w:val="0"/>
          <w:color w:val="0C0C0C"/>
          <w:spacing w:val="0"/>
          <w:sz w:val="28"/>
          <w:szCs w:val="28"/>
          <w:bdr w:val="none" w:color="auto" w:sz="0" w:space="0"/>
        </w:rPr>
        <w:t>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w:t>
      </w:r>
      <w:r>
        <w:rPr>
          <w:rStyle w:val="6"/>
          <w:rFonts w:hint="default" w:ascii="Times New Roman" w:hAnsi="Times New Roman" w:eastAsia="sans-serif" w:cs="Times New Roman"/>
          <w:b/>
          <w:bCs/>
          <w:i w:val="0"/>
          <w:iCs w:val="0"/>
          <w:caps w:val="0"/>
          <w:color w:val="0C0C0C"/>
          <w:spacing w:val="0"/>
          <w:sz w:val="28"/>
          <w:szCs w:val="28"/>
          <w:bdr w:val="none" w:color="auto" w:sz="0" w:space="0"/>
        </w:rPr>
        <w:t>в границах сельских поселений Верхнеколымского района Республики Саха (Якутия) утвержденным Решением Совета депутатов муниципального района «Верхнеколымский улус (район)» от 24.12.2021 №163</w:t>
      </w:r>
      <w:r>
        <w:rPr>
          <w:rFonts w:hint="default" w:ascii="Times New Roman" w:hAnsi="Times New Roman" w:eastAsia="sans-serif" w:cs="Times New Roman"/>
          <w:i w:val="0"/>
          <w:iCs w:val="0"/>
          <w:caps w:val="0"/>
          <w:color w:val="0C0C0C"/>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4.  Невыполнение обязательных требований к оформлению документов, являющихся основанием для использования земельных участков.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В соответствии с </w:t>
      </w:r>
      <w:r>
        <w:rPr>
          <w:rStyle w:val="6"/>
          <w:rFonts w:hint="default" w:ascii="Times New Roman" w:hAnsi="Times New Roman" w:eastAsia="sans-serif" w:cs="Times New Roman"/>
          <w:b/>
          <w:bCs/>
          <w:i w:val="0"/>
          <w:iCs w:val="0"/>
          <w:caps w:val="0"/>
          <w:color w:val="0C0C0C"/>
          <w:spacing w:val="0"/>
          <w:sz w:val="28"/>
          <w:szCs w:val="28"/>
          <w:bdr w:val="none" w:color="auto" w:sz="0" w:space="0"/>
        </w:rPr>
        <w:t>Земельным Кодексом Российской Федерации</w:t>
      </w:r>
      <w:r>
        <w:rPr>
          <w:rFonts w:hint="default" w:ascii="Times New Roman" w:hAnsi="Times New Roman" w:eastAsia="sans-serif" w:cs="Times New Roman"/>
          <w:i w:val="0"/>
          <w:iCs w:val="0"/>
          <w:caps w:val="0"/>
          <w:color w:val="0C0C0C"/>
          <w:spacing w:val="0"/>
          <w:sz w:val="28"/>
          <w:szCs w:val="28"/>
          <w:bdr w:val="none" w:color="auto" w:sz="0" w:space="0"/>
        </w:rPr>
        <w:t>,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w:t>
      </w:r>
      <w:r>
        <w:rPr>
          <w:rStyle w:val="6"/>
          <w:rFonts w:hint="default" w:ascii="Times New Roman" w:hAnsi="Times New Roman" w:eastAsia="sans-serif" w:cs="Times New Roman"/>
          <w:b/>
          <w:bCs/>
          <w:i w:val="0"/>
          <w:iCs w:val="0"/>
          <w:caps w:val="0"/>
          <w:color w:val="0C0C0C"/>
          <w:spacing w:val="0"/>
          <w:sz w:val="28"/>
          <w:szCs w:val="28"/>
          <w:bdr w:val="none" w:color="auto" w:sz="0" w:space="0"/>
        </w:rPr>
        <w:t>«</w:t>
      </w:r>
      <w:r>
        <w:rPr>
          <w:rFonts w:hint="default" w:ascii="Times New Roman" w:hAnsi="Times New Roman" w:eastAsia="sans-serif" w:cs="Times New Roman"/>
          <w:i w:val="0"/>
          <w:iCs w:val="0"/>
          <w:caps w:val="0"/>
          <w:color w:val="0C0C0C"/>
          <w:spacing w:val="0"/>
          <w:sz w:val="28"/>
          <w:szCs w:val="28"/>
          <w:bdr w:val="none" w:color="auto" w:sz="0" w:space="0"/>
        </w:rPr>
        <w:t>О государственной регистрации недвижимости</w:t>
      </w:r>
      <w:r>
        <w:rPr>
          <w:rStyle w:val="6"/>
          <w:rFonts w:hint="default" w:ascii="Times New Roman" w:hAnsi="Times New Roman" w:eastAsia="sans-serif" w:cs="Times New Roman"/>
          <w:b/>
          <w:bCs/>
          <w:i w:val="0"/>
          <w:iCs w:val="0"/>
          <w:caps w:val="0"/>
          <w:color w:val="0C0C0C"/>
          <w:spacing w:val="0"/>
          <w:sz w:val="28"/>
          <w:szCs w:val="28"/>
          <w:bdr w:val="none" w:color="auto" w:sz="0" w:space="0"/>
        </w:rPr>
        <w:t>» (ст. 25 Земельного Кодекса)</w:t>
      </w:r>
      <w:r>
        <w:rPr>
          <w:rFonts w:hint="default" w:ascii="Times New Roman" w:hAnsi="Times New Roman" w:eastAsia="sans-serif" w:cs="Times New Roman"/>
          <w:i w:val="0"/>
          <w:iCs w:val="0"/>
          <w:caps w:val="0"/>
          <w:color w:val="0C0C0C"/>
          <w:spacing w:val="0"/>
          <w:sz w:val="28"/>
          <w:szCs w:val="28"/>
          <w:bdr w:val="none" w:color="auto" w:sz="0" w:space="0"/>
        </w:rPr>
        <w:t>. Права на земельные участки, удостоверяются документами в порядке, установленном Федеральным законом </w:t>
      </w:r>
      <w:r>
        <w:rPr>
          <w:rStyle w:val="6"/>
          <w:rFonts w:hint="default" w:ascii="Times New Roman" w:hAnsi="Times New Roman" w:eastAsia="sans-serif" w:cs="Times New Roman"/>
          <w:b/>
          <w:bCs/>
          <w:i w:val="0"/>
          <w:iCs w:val="0"/>
          <w:caps w:val="0"/>
          <w:color w:val="0C0C0C"/>
          <w:spacing w:val="0"/>
          <w:sz w:val="28"/>
          <w:szCs w:val="28"/>
          <w:bdr w:val="none" w:color="auto" w:sz="0" w:space="0"/>
        </w:rPr>
        <w:t>«</w:t>
      </w:r>
      <w:r>
        <w:rPr>
          <w:rFonts w:hint="default" w:ascii="Times New Roman" w:hAnsi="Times New Roman" w:eastAsia="sans-serif" w:cs="Times New Roman"/>
          <w:i w:val="0"/>
          <w:iCs w:val="0"/>
          <w:caps w:val="0"/>
          <w:color w:val="0C0C0C"/>
          <w:spacing w:val="0"/>
          <w:sz w:val="28"/>
          <w:szCs w:val="28"/>
          <w:bdr w:val="none" w:color="auto" w:sz="0" w:space="0"/>
        </w:rPr>
        <w:t>О государственной регистрации недвижимости</w:t>
      </w:r>
      <w:r>
        <w:rPr>
          <w:rStyle w:val="6"/>
          <w:rFonts w:hint="default" w:ascii="Times New Roman" w:hAnsi="Times New Roman" w:eastAsia="sans-serif" w:cs="Times New Roman"/>
          <w:b/>
          <w:bCs/>
          <w:i w:val="0"/>
          <w:iCs w:val="0"/>
          <w:caps w:val="0"/>
          <w:color w:val="0C0C0C"/>
          <w:spacing w:val="0"/>
          <w:sz w:val="28"/>
          <w:szCs w:val="28"/>
          <w:bdr w:val="none" w:color="auto" w:sz="0" w:space="0"/>
        </w:rPr>
        <w:t>» (ст. 26 Земельного кодекса).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9" w:firstLineChars="296"/>
        <w:jc w:val="both"/>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0C0C0C"/>
          <w:spacing w:val="0"/>
          <w:sz w:val="28"/>
          <w:szCs w:val="28"/>
          <w:bdr w:val="none" w:color="auto" w:sz="0" w:space="0"/>
        </w:rPr>
        <w:t>Статья 65 Земельного кодекса</w:t>
      </w:r>
      <w:r>
        <w:rPr>
          <w:rFonts w:hint="default" w:ascii="Times New Roman" w:hAnsi="Times New Roman" w:eastAsia="sans-serif" w:cs="Times New Roman"/>
          <w:i w:val="0"/>
          <w:iCs w:val="0"/>
          <w:caps w:val="0"/>
          <w:color w:val="0C0C0C"/>
          <w:spacing w:val="0"/>
          <w:sz w:val="28"/>
          <w:szCs w:val="28"/>
          <w:bdr w:val="none" w:color="auto" w:sz="0" w:space="0"/>
        </w:rPr>
        <w:t> гласит, что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Порядок исчисления и уплаты земельного налога устанавливается законодательством Российской Федерации о налогах и сборах. Порядок определения размера арендной платы за земли, государственная собственность на которые не разграничена, устанавливается в соответствии с действующим законодательством.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9" w:firstLineChars="296"/>
        <w:jc w:val="both"/>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0C0C0C"/>
          <w:spacing w:val="0"/>
          <w:sz w:val="28"/>
          <w:szCs w:val="28"/>
          <w:bdr w:val="none" w:color="auto" w:sz="0" w:space="0"/>
        </w:rPr>
        <w:t>Права и обязанности собственников земельных участков и лиц, не являющихся собственниками земельных, по использованию земельных участков установлены Земельным кодексом Российской Федерации.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В соответствии со</w:t>
      </w:r>
      <w:r>
        <w:rPr>
          <w:rStyle w:val="6"/>
          <w:rFonts w:hint="default" w:ascii="Times New Roman" w:hAnsi="Times New Roman" w:eastAsia="sans-serif" w:cs="Times New Roman"/>
          <w:b/>
          <w:bCs/>
          <w:i w:val="0"/>
          <w:iCs w:val="0"/>
          <w:caps w:val="0"/>
          <w:color w:val="0C0C0C"/>
          <w:spacing w:val="0"/>
          <w:sz w:val="28"/>
          <w:szCs w:val="28"/>
          <w:bdr w:val="none" w:color="auto" w:sz="0" w:space="0"/>
        </w:rPr>
        <w:t> ст. 40 Земельного кодекса, </w:t>
      </w:r>
      <w:r>
        <w:rPr>
          <w:rFonts w:hint="default" w:ascii="Times New Roman" w:hAnsi="Times New Roman" w:eastAsia="sans-serif" w:cs="Times New Roman"/>
          <w:i w:val="0"/>
          <w:iCs w:val="0"/>
          <w:caps w:val="0"/>
          <w:color w:val="0C0C0C"/>
          <w:spacing w:val="0"/>
          <w:sz w:val="28"/>
          <w:szCs w:val="28"/>
          <w:bdr w:val="none" w:color="auto" w:sz="0" w:space="0"/>
        </w:rPr>
        <w:t>собственник земельного участка имеет право:</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осуществлять другие права на использование земельного участка, предусмотренные законодательством;</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Согласно </w:t>
      </w:r>
      <w:r>
        <w:rPr>
          <w:rStyle w:val="6"/>
          <w:rFonts w:hint="default" w:ascii="Times New Roman" w:hAnsi="Times New Roman" w:eastAsia="sans-serif" w:cs="Times New Roman"/>
          <w:b/>
          <w:bCs/>
          <w:i w:val="0"/>
          <w:iCs w:val="0"/>
          <w:caps w:val="0"/>
          <w:color w:val="0C0C0C"/>
          <w:spacing w:val="0"/>
          <w:sz w:val="28"/>
          <w:szCs w:val="28"/>
          <w:bdr w:val="none" w:color="auto" w:sz="0" w:space="0"/>
        </w:rPr>
        <w:t>Ст. 41 Земельного кодекса</w:t>
      </w:r>
      <w:r>
        <w:rPr>
          <w:rFonts w:hint="default" w:ascii="Times New Roman" w:hAnsi="Times New Roman" w:eastAsia="sans-serif" w:cs="Times New Roman"/>
          <w:i w:val="0"/>
          <w:iCs w:val="0"/>
          <w:caps w:val="0"/>
          <w:color w:val="0C0C0C"/>
          <w:spacing w:val="0"/>
          <w:sz w:val="28"/>
          <w:szCs w:val="28"/>
          <w:bdr w:val="none" w:color="auto" w:sz="0" w:space="0"/>
        </w:rPr>
        <w:t>,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begin"/>
      </w:r>
      <w:r>
        <w:rPr>
          <w:rFonts w:hint="default" w:ascii="Times New Roman" w:hAnsi="Times New Roman" w:eastAsia="sans-serif" w:cs="Times New Roman"/>
          <w:i w:val="0"/>
          <w:iCs w:val="0"/>
          <w:caps w:val="0"/>
          <w:color w:val="1888EF"/>
          <w:spacing w:val="0"/>
          <w:sz w:val="28"/>
          <w:szCs w:val="28"/>
          <w:u w:val="single"/>
          <w:bdr w:val="none" w:color="auto" w:sz="0" w:space="0"/>
        </w:rPr>
        <w:instrText xml:space="preserve"> HYPERLINK "consultantplus://offline/ref=C1EC43D0317D3070362DE876ABBC76802659F14FE000B094C4796C6050EA9537C00CCD361710343C040459FC3C1AB69ED60DB31BC42EEB68C7V0O" </w:instrTex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separate"/>
      </w:r>
      <w:r>
        <w:rPr>
          <w:rStyle w:val="4"/>
          <w:rFonts w:hint="default" w:ascii="Times New Roman" w:hAnsi="Times New Roman" w:eastAsia="sans-serif" w:cs="Times New Roman"/>
          <w:b/>
          <w:bCs/>
          <w:i w:val="0"/>
          <w:iCs w:val="0"/>
          <w:caps w:val="0"/>
          <w:color w:val="1888EF"/>
          <w:spacing w:val="0"/>
          <w:sz w:val="28"/>
          <w:szCs w:val="28"/>
          <w:u w:val="single"/>
          <w:bdr w:val="none" w:color="auto" w:sz="0" w:space="0"/>
        </w:rPr>
        <w:t>статьей 40</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end"/>
      </w:r>
      <w:r>
        <w:rPr>
          <w:rStyle w:val="6"/>
          <w:rFonts w:hint="default" w:ascii="Times New Roman" w:hAnsi="Times New Roman" w:eastAsia="sans-serif" w:cs="Times New Roman"/>
          <w:b/>
          <w:bCs/>
          <w:i w:val="0"/>
          <w:iCs w:val="0"/>
          <w:caps w:val="0"/>
          <w:color w:val="0C0C0C"/>
          <w:spacing w:val="0"/>
          <w:sz w:val="28"/>
          <w:szCs w:val="28"/>
          <w:bdr w:val="none" w:color="auto" w:sz="0" w:space="0"/>
        </w:rPr>
        <w:t> Земельного кодекса. </w:t>
      </w:r>
      <w:r>
        <w:rPr>
          <w:rFonts w:hint="default" w:ascii="Times New Roman" w:hAnsi="Times New Roman" w:eastAsia="sans-serif" w:cs="Times New Roman"/>
          <w:i w:val="0"/>
          <w:iCs w:val="0"/>
          <w:caps w:val="0"/>
          <w:color w:val="0C0C0C"/>
          <w:spacing w:val="0"/>
          <w:sz w:val="28"/>
          <w:szCs w:val="28"/>
          <w:bdr w:val="none" w:color="auto" w:sz="0" w:space="0"/>
        </w:rPr>
        <w:t>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begin"/>
      </w:r>
      <w:r>
        <w:rPr>
          <w:rFonts w:hint="default" w:ascii="Times New Roman" w:hAnsi="Times New Roman" w:eastAsia="sans-serif" w:cs="Times New Roman"/>
          <w:i w:val="0"/>
          <w:iCs w:val="0"/>
          <w:caps w:val="0"/>
          <w:color w:val="1888EF"/>
          <w:spacing w:val="0"/>
          <w:sz w:val="28"/>
          <w:szCs w:val="28"/>
          <w:u w:val="single"/>
          <w:bdr w:val="none" w:color="auto" w:sz="0" w:space="0"/>
        </w:rPr>
        <w:instrText xml:space="preserve"> HYPERLINK "consultantplus://offline/ref=C1EC43D0317D3070362DE876ABBC76802659F14FE000B094C4796C6050EA9537C00CCD3517113430595E49F8754DB382DE10AD1ADA2ECEV9O" </w:instrTex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separate"/>
      </w:r>
      <w:r>
        <w:rPr>
          <w:rStyle w:val="4"/>
          <w:rFonts w:hint="default" w:ascii="Times New Roman" w:hAnsi="Times New Roman" w:eastAsia="sans-serif" w:cs="Times New Roman"/>
          <w:i w:val="0"/>
          <w:iCs w:val="0"/>
          <w:caps w:val="0"/>
          <w:color w:val="1888EF"/>
          <w:spacing w:val="0"/>
          <w:sz w:val="28"/>
          <w:szCs w:val="28"/>
          <w:u w:val="single"/>
          <w:bdr w:val="none" w:color="auto" w:sz="0" w:space="0"/>
        </w:rPr>
        <w:t>главой V.7</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end"/>
      </w:r>
      <w:r>
        <w:rPr>
          <w:rFonts w:hint="default" w:ascii="Times New Roman" w:hAnsi="Times New Roman" w:eastAsia="sans-serif" w:cs="Times New Roman"/>
          <w:i w:val="0"/>
          <w:iCs w:val="0"/>
          <w:caps w:val="0"/>
          <w:color w:val="0C0C0C"/>
          <w:spacing w:val="0"/>
          <w:sz w:val="28"/>
          <w:szCs w:val="28"/>
          <w:bdr w:val="none" w:color="auto" w:sz="0" w:space="0"/>
        </w:rPr>
        <w:t> Земельного кодекса, также соглашением об осуществлении публичного сервитута.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9" w:firstLineChars="296"/>
        <w:jc w:val="both"/>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0C0C0C"/>
          <w:spacing w:val="0"/>
          <w:sz w:val="28"/>
          <w:szCs w:val="28"/>
          <w:bdr w:val="none" w:color="auto" w:sz="0" w:space="0"/>
        </w:rPr>
        <w:t>Статья 42 Земельного кодекса</w:t>
      </w:r>
      <w:r>
        <w:rPr>
          <w:rFonts w:hint="default" w:ascii="Times New Roman" w:hAnsi="Times New Roman" w:eastAsia="sans-serif" w:cs="Times New Roman"/>
          <w:i w:val="0"/>
          <w:iCs w:val="0"/>
          <w:caps w:val="0"/>
          <w:color w:val="0C0C0C"/>
          <w:spacing w:val="0"/>
          <w:sz w:val="28"/>
          <w:szCs w:val="28"/>
          <w:bdr w:val="none" w:color="auto" w:sz="0" w:space="0"/>
        </w:rPr>
        <w:t> устанавливает обязанности собственников земельных участков и лиц, не являющихся собственниками земельных участков, по использованию земельных участков. Собственники земельных участков и лица, не являющиеся собственниками земельных участков, обязаны:</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сохранять межевые, геодезические и другие специальные знаки, установленные на земельных участках в соответствии с законодательством;</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осуществлять мероприятия по охране земель, лесов, водных объектов и других природных ресурсов, в том числе меры пожарной безопасности;</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своевременно приступать к использованию земельных участков в случаях, если сроки освоения земельных участков предусмотрены договорами;</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своевременно производить платежи за землю;</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begin"/>
      </w:r>
      <w:r>
        <w:rPr>
          <w:rFonts w:hint="default" w:ascii="Times New Roman" w:hAnsi="Times New Roman" w:eastAsia="sans-serif" w:cs="Times New Roman"/>
          <w:i w:val="0"/>
          <w:iCs w:val="0"/>
          <w:caps w:val="0"/>
          <w:color w:val="1888EF"/>
          <w:spacing w:val="0"/>
          <w:sz w:val="28"/>
          <w:szCs w:val="28"/>
          <w:u w:val="single"/>
          <w:bdr w:val="none" w:color="auto" w:sz="0" w:space="0"/>
        </w:rPr>
        <w:instrText xml:space="preserve"> HYPERLINK "consultantplus://offline/ref=C1EC43D0317D3070362DE876ABBC76802659F14AE20FB094C4796C6050EA9537C00CCD36171030380A0459FC3C1AB69ED60DB31BC42EEB68C7V0O" </w:instrTex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separate"/>
      </w:r>
      <w:r>
        <w:rPr>
          <w:rStyle w:val="4"/>
          <w:rFonts w:hint="default" w:ascii="Times New Roman" w:hAnsi="Times New Roman" w:eastAsia="sans-serif" w:cs="Times New Roman"/>
          <w:i w:val="0"/>
          <w:iCs w:val="0"/>
          <w:caps w:val="0"/>
          <w:color w:val="1888EF"/>
          <w:spacing w:val="0"/>
          <w:sz w:val="28"/>
          <w:szCs w:val="28"/>
          <w:u w:val="single"/>
          <w:bdr w:val="none" w:color="auto" w:sz="0" w:space="0"/>
        </w:rPr>
        <w:t>законодательства</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end"/>
      </w:r>
      <w:r>
        <w:rPr>
          <w:rFonts w:hint="default" w:ascii="Times New Roman" w:hAnsi="Times New Roman" w:eastAsia="sans-serif" w:cs="Times New Roman"/>
          <w:i w:val="0"/>
          <w:iCs w:val="0"/>
          <w:caps w:val="0"/>
          <w:color w:val="0C0C0C"/>
          <w:spacing w:val="0"/>
          <w:sz w:val="28"/>
          <w:szCs w:val="28"/>
          <w:bdr w:val="none" w:color="auto" w:sz="0" w:space="0"/>
        </w:rPr>
        <w:t> о градостроительной деятельности;</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 допускать загрязнение, истощение, деградацию, порчу, уничтожение земель и почв и иное негативное воздействие на земли и почвы;</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выполнять иные требования, предусмотренные настоящим Кодексом, федеральными законами.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Основные виды </w:t>
      </w:r>
      <w:r>
        <w:rPr>
          <w:rStyle w:val="6"/>
          <w:rFonts w:hint="default" w:ascii="Times New Roman" w:hAnsi="Times New Roman" w:eastAsia="sans-serif" w:cs="Times New Roman"/>
          <w:b/>
          <w:bCs/>
          <w:i w:val="0"/>
          <w:iCs w:val="0"/>
          <w:caps w:val="0"/>
          <w:color w:val="0C0C0C"/>
          <w:spacing w:val="0"/>
          <w:sz w:val="28"/>
          <w:szCs w:val="28"/>
          <w:bdr w:val="none" w:color="auto" w:sz="0" w:space="0"/>
        </w:rPr>
        <w:t>нарушений обязательных требований земельного законодательства Российской Федерации</w:t>
      </w:r>
      <w:r>
        <w:rPr>
          <w:rFonts w:hint="default" w:ascii="Times New Roman" w:hAnsi="Times New Roman" w:eastAsia="sans-serif" w:cs="Times New Roman"/>
          <w:i w:val="0"/>
          <w:iCs w:val="0"/>
          <w:caps w:val="0"/>
          <w:color w:val="0C0C0C"/>
          <w:spacing w:val="0"/>
          <w:sz w:val="28"/>
          <w:szCs w:val="28"/>
          <w:bdr w:val="none" w:color="auto" w:sz="0" w:space="0"/>
        </w:rPr>
        <w:t>, за которые Кодексом Российской Федерации об административных правонарушениях (далее – КоАП РФ), предусмотрена административная ответственность (в том числе наложение административного штрафа):</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Pr>
          <w:rStyle w:val="6"/>
          <w:rFonts w:hint="default" w:ascii="Times New Roman" w:hAnsi="Times New Roman" w:eastAsia="sans-serif" w:cs="Times New Roman"/>
          <w:b/>
          <w:bCs/>
          <w:i w:val="0"/>
          <w:iCs w:val="0"/>
          <w:caps w:val="0"/>
          <w:color w:val="0C0C0C"/>
          <w:spacing w:val="0"/>
          <w:sz w:val="28"/>
          <w:szCs w:val="28"/>
          <w:bdr w:val="none" w:color="auto" w:sz="0" w:space="0"/>
        </w:rPr>
        <w:t>(ст. 7.1 КоАП РФ);</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r>
        <w:rPr>
          <w:rStyle w:val="6"/>
          <w:rFonts w:hint="default" w:ascii="Times New Roman" w:hAnsi="Times New Roman" w:eastAsia="sans-serif" w:cs="Times New Roman"/>
          <w:b/>
          <w:bCs/>
          <w:i w:val="0"/>
          <w:iCs w:val="0"/>
          <w:caps w:val="0"/>
          <w:color w:val="0C0C0C"/>
          <w:spacing w:val="0"/>
          <w:sz w:val="28"/>
          <w:szCs w:val="28"/>
          <w:bdr w:val="none" w:color="auto" w:sz="0" w:space="0"/>
        </w:rPr>
        <w:t>(ст. 7.34 КоАП РФ)</w:t>
      </w:r>
      <w:r>
        <w:rPr>
          <w:rFonts w:hint="default" w:ascii="Times New Roman" w:hAnsi="Times New Roman" w:eastAsia="sans-serif" w:cs="Times New Roman"/>
          <w:i w:val="0"/>
          <w:iCs w:val="0"/>
          <w:caps w:val="0"/>
          <w:color w:val="0C0C0C"/>
          <w:spacing w:val="0"/>
          <w:sz w:val="28"/>
          <w:szCs w:val="28"/>
          <w:bdr w:val="none" w:color="auto" w:sz="0" w:space="0"/>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r>
        <w:rPr>
          <w:rStyle w:val="6"/>
          <w:rFonts w:hint="default" w:ascii="Times New Roman" w:hAnsi="Times New Roman" w:eastAsia="sans-serif" w:cs="Times New Roman"/>
          <w:b/>
          <w:bCs/>
          <w:i w:val="0"/>
          <w:iCs w:val="0"/>
          <w:caps w:val="0"/>
          <w:color w:val="0C0C0C"/>
          <w:spacing w:val="0"/>
          <w:sz w:val="28"/>
          <w:szCs w:val="28"/>
          <w:bdr w:val="none" w:color="auto" w:sz="0" w:space="0"/>
        </w:rPr>
        <w:t>ч.1 ст. 8.8 КоАП РФ);</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Неиспользование земельного участка из земель сельскохозяйственного назначения, оборот которого регулируется Федеральным </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begin"/>
      </w:r>
      <w:r>
        <w:rPr>
          <w:rFonts w:hint="default" w:ascii="Times New Roman" w:hAnsi="Times New Roman" w:eastAsia="sans-serif" w:cs="Times New Roman"/>
          <w:i w:val="0"/>
          <w:iCs w:val="0"/>
          <w:caps w:val="0"/>
          <w:color w:val="1888EF"/>
          <w:spacing w:val="0"/>
          <w:sz w:val="28"/>
          <w:szCs w:val="28"/>
          <w:u w:val="single"/>
          <w:bdr w:val="none" w:color="auto" w:sz="0" w:space="0"/>
        </w:rPr>
        <w:instrText xml:space="preserve"> HYPERLINK "consultantplus://offline/ref=6C5007CD0ACBDEDB8847CFD4F34645A0AEE9F8FD4F00E7CF8A7E90530D6B2E7D1911AFD81BFAB86B08AA85C1301FM7H" </w:instrTex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separate"/>
      </w:r>
      <w:r>
        <w:rPr>
          <w:rStyle w:val="4"/>
          <w:rFonts w:hint="default" w:ascii="Times New Roman" w:hAnsi="Times New Roman" w:eastAsia="sans-serif" w:cs="Times New Roman"/>
          <w:i w:val="0"/>
          <w:iCs w:val="0"/>
          <w:caps w:val="0"/>
          <w:color w:val="1888EF"/>
          <w:spacing w:val="0"/>
          <w:sz w:val="28"/>
          <w:szCs w:val="28"/>
          <w:u w:val="single"/>
          <w:bdr w:val="none" w:color="auto" w:sz="0" w:space="0"/>
        </w:rPr>
        <w:t>законом</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end"/>
      </w:r>
      <w:r>
        <w:rPr>
          <w:rFonts w:hint="default" w:ascii="Times New Roman" w:hAnsi="Times New Roman" w:eastAsia="sans-serif" w:cs="Times New Roman"/>
          <w:i w:val="0"/>
          <w:iCs w:val="0"/>
          <w:caps w:val="0"/>
          <w:color w:val="0C0C0C"/>
          <w:spacing w:val="0"/>
          <w:sz w:val="28"/>
          <w:szCs w:val="28"/>
          <w:bdr w:val="none" w:color="auto" w:sz="0" w:space="0"/>
        </w:rPr>
        <w:t>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begin"/>
      </w:r>
      <w:r>
        <w:rPr>
          <w:rFonts w:hint="default" w:ascii="Times New Roman" w:hAnsi="Times New Roman" w:eastAsia="sans-serif" w:cs="Times New Roman"/>
          <w:i w:val="0"/>
          <w:iCs w:val="0"/>
          <w:caps w:val="0"/>
          <w:color w:val="1888EF"/>
          <w:spacing w:val="0"/>
          <w:sz w:val="28"/>
          <w:szCs w:val="28"/>
          <w:u w:val="single"/>
          <w:bdr w:val="none" w:color="auto" w:sz="0" w:space="0"/>
        </w:rPr>
        <w:instrText xml:space="preserve"> HYPERLINK "consultantplus://offline/ref=6C5007CD0ACBDEDB8847CFD4F34645A0AEE9F8FD4F00E7CF8A7E90530D6B2E7D1911AFD81BFAB86B08AA85C1301FM7H" </w:instrTex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separate"/>
      </w:r>
      <w:r>
        <w:rPr>
          <w:rStyle w:val="4"/>
          <w:rFonts w:hint="default" w:ascii="Times New Roman" w:hAnsi="Times New Roman" w:eastAsia="sans-serif" w:cs="Times New Roman"/>
          <w:i w:val="0"/>
          <w:iCs w:val="0"/>
          <w:caps w:val="0"/>
          <w:color w:val="1888EF"/>
          <w:spacing w:val="0"/>
          <w:sz w:val="28"/>
          <w:szCs w:val="28"/>
          <w:u w:val="single"/>
          <w:bdr w:val="none" w:color="auto" w:sz="0" w:space="0"/>
        </w:rPr>
        <w:t>законом</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end"/>
      </w:r>
      <w:r>
        <w:rPr>
          <w:rFonts w:hint="default" w:ascii="Times New Roman" w:hAnsi="Times New Roman" w:eastAsia="sans-serif" w:cs="Times New Roman"/>
          <w:i w:val="0"/>
          <w:iCs w:val="0"/>
          <w:caps w:val="0"/>
          <w:color w:val="0C0C0C"/>
          <w:spacing w:val="0"/>
          <w:sz w:val="28"/>
          <w:szCs w:val="28"/>
          <w:bdr w:val="none" w:color="auto" w:sz="0" w:space="0"/>
        </w:rPr>
        <w:t> </w:t>
      </w:r>
      <w:r>
        <w:rPr>
          <w:rStyle w:val="6"/>
          <w:rFonts w:hint="default" w:ascii="Times New Roman" w:hAnsi="Times New Roman" w:eastAsia="sans-serif" w:cs="Times New Roman"/>
          <w:b/>
          <w:bCs/>
          <w:i w:val="0"/>
          <w:iCs w:val="0"/>
          <w:caps w:val="0"/>
          <w:color w:val="0C0C0C"/>
          <w:spacing w:val="0"/>
          <w:sz w:val="28"/>
          <w:szCs w:val="28"/>
          <w:bdr w:val="none" w:color="auto" w:sz="0" w:space="0"/>
        </w:rPr>
        <w:t>(ч. 2 ст. 8.8 КоАП РФ);</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Неиспользование земельного участка из земель сельскохозяйственного назначения, оборот которого регулируется Федеральным </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begin"/>
      </w:r>
      <w:r>
        <w:rPr>
          <w:rFonts w:hint="default" w:ascii="Times New Roman" w:hAnsi="Times New Roman" w:eastAsia="sans-serif" w:cs="Times New Roman"/>
          <w:i w:val="0"/>
          <w:iCs w:val="0"/>
          <w:caps w:val="0"/>
          <w:color w:val="1888EF"/>
          <w:spacing w:val="0"/>
          <w:sz w:val="28"/>
          <w:szCs w:val="28"/>
          <w:u w:val="single"/>
          <w:bdr w:val="none" w:color="auto" w:sz="0" w:space="0"/>
        </w:rPr>
        <w:instrText xml:space="preserve"> HYPERLINK "consultantplus://offline/ref=CA8D7D4002B13791F3DED4AAE2A68B60692360E07E82C2B52CB3297B575D1364018B779950BE32F7980FE9E90EQ8P9H" </w:instrTex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separate"/>
      </w:r>
      <w:r>
        <w:rPr>
          <w:rStyle w:val="4"/>
          <w:rFonts w:hint="default" w:ascii="Times New Roman" w:hAnsi="Times New Roman" w:eastAsia="sans-serif" w:cs="Times New Roman"/>
          <w:i w:val="0"/>
          <w:iCs w:val="0"/>
          <w:caps w:val="0"/>
          <w:color w:val="1888EF"/>
          <w:spacing w:val="0"/>
          <w:sz w:val="28"/>
          <w:szCs w:val="28"/>
          <w:u w:val="single"/>
          <w:bdr w:val="none" w:color="auto" w:sz="0" w:space="0"/>
        </w:rPr>
        <w:t>законом</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end"/>
      </w:r>
      <w:r>
        <w:rPr>
          <w:rFonts w:hint="default" w:ascii="Times New Roman" w:hAnsi="Times New Roman" w:eastAsia="sans-serif" w:cs="Times New Roman"/>
          <w:i w:val="0"/>
          <w:iCs w:val="0"/>
          <w:caps w:val="0"/>
          <w:color w:val="0C0C0C"/>
          <w:spacing w:val="0"/>
          <w:sz w:val="28"/>
          <w:szCs w:val="28"/>
          <w:bdr w:val="none" w:color="auto" w:sz="0" w:space="0"/>
        </w:rPr>
        <w:t> от 24 июля 2002 года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begin"/>
      </w:r>
      <w:r>
        <w:rPr>
          <w:rFonts w:hint="default" w:ascii="Times New Roman" w:hAnsi="Times New Roman" w:eastAsia="sans-serif" w:cs="Times New Roman"/>
          <w:i w:val="0"/>
          <w:iCs w:val="0"/>
          <w:caps w:val="0"/>
          <w:color w:val="1888EF"/>
          <w:spacing w:val="0"/>
          <w:sz w:val="28"/>
          <w:szCs w:val="28"/>
          <w:u w:val="single"/>
          <w:bdr w:val="none" w:color="auto" w:sz="0" w:space="0"/>
        </w:rPr>
        <w:instrText xml:space="preserve"> HYPERLINK "consultantplus://offline/ref=CA8D7D4002B13791F3DED4AAE2A68B60692360E07E82C2B52CB3297B575D1364138B2F9059E37DB3CE1CE9E0128B328ED7FA72Q8P8H" </w:instrTex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separate"/>
      </w:r>
      <w:r>
        <w:rPr>
          <w:rStyle w:val="4"/>
          <w:rFonts w:hint="default" w:ascii="Times New Roman" w:hAnsi="Times New Roman" w:eastAsia="sans-serif" w:cs="Times New Roman"/>
          <w:i w:val="0"/>
          <w:iCs w:val="0"/>
          <w:caps w:val="0"/>
          <w:color w:val="1888EF"/>
          <w:spacing w:val="0"/>
          <w:sz w:val="28"/>
          <w:szCs w:val="28"/>
          <w:u w:val="single"/>
          <w:bdr w:val="none" w:color="auto" w:sz="0" w:space="0"/>
        </w:rPr>
        <w:t>пункте 3 статьи 6</w:t>
      </w:r>
      <w:r>
        <w:rPr>
          <w:rFonts w:hint="default" w:ascii="Times New Roman" w:hAnsi="Times New Roman" w:eastAsia="sans-serif" w:cs="Times New Roman"/>
          <w:i w:val="0"/>
          <w:iCs w:val="0"/>
          <w:caps w:val="0"/>
          <w:color w:val="1888EF"/>
          <w:spacing w:val="0"/>
          <w:sz w:val="28"/>
          <w:szCs w:val="28"/>
          <w:u w:val="single"/>
          <w:bdr w:val="none" w:color="auto" w:sz="0" w:space="0"/>
        </w:rPr>
        <w:fldChar w:fldCharType="end"/>
      </w:r>
      <w:r>
        <w:rPr>
          <w:rFonts w:hint="default" w:ascii="Times New Roman" w:hAnsi="Times New Roman" w:eastAsia="sans-serif" w:cs="Times New Roman"/>
          <w:i w:val="0"/>
          <w:iCs w:val="0"/>
          <w:caps w:val="0"/>
          <w:color w:val="0C0C0C"/>
          <w:spacing w:val="0"/>
          <w:sz w:val="28"/>
          <w:szCs w:val="28"/>
          <w:bdr w:val="none" w:color="auto" w:sz="0" w:space="0"/>
        </w:rPr>
        <w:t> Федерального закона от 24 июля 2002 года №101-ФЗ "Об обороте земель сельскохозяйственного назначения" (</w:t>
      </w:r>
      <w:r>
        <w:rPr>
          <w:rStyle w:val="6"/>
          <w:rFonts w:hint="default" w:ascii="Times New Roman" w:hAnsi="Times New Roman" w:eastAsia="sans-serif" w:cs="Times New Roman"/>
          <w:b/>
          <w:bCs/>
          <w:i w:val="0"/>
          <w:iCs w:val="0"/>
          <w:caps w:val="0"/>
          <w:color w:val="0C0C0C"/>
          <w:spacing w:val="0"/>
          <w:sz w:val="28"/>
          <w:szCs w:val="28"/>
          <w:bdr w:val="none" w:color="auto" w:sz="0" w:space="0"/>
        </w:rPr>
        <w:t>ч. 2.1 ст. 8.8 КоАП РФ);</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r>
        <w:rPr>
          <w:rStyle w:val="6"/>
          <w:rFonts w:hint="default" w:ascii="Times New Roman" w:hAnsi="Times New Roman" w:eastAsia="sans-serif" w:cs="Times New Roman"/>
          <w:b/>
          <w:bCs/>
          <w:i w:val="0"/>
          <w:iCs w:val="0"/>
          <w:caps w:val="0"/>
          <w:color w:val="0C0C0C"/>
          <w:spacing w:val="0"/>
          <w:sz w:val="28"/>
          <w:szCs w:val="28"/>
          <w:bdr w:val="none" w:color="auto" w:sz="0" w:space="0"/>
        </w:rPr>
        <w:t>ч. 3 ст. 8.8 КоАП РФ);</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Невыполнение или несвоевременное выполнение обязанностей по приведению земель в состояние, пригодное для использования по целевому назначению </w:t>
      </w:r>
      <w:r>
        <w:rPr>
          <w:rStyle w:val="6"/>
          <w:rFonts w:hint="default" w:ascii="Times New Roman" w:hAnsi="Times New Roman" w:eastAsia="sans-serif" w:cs="Times New Roman"/>
          <w:b/>
          <w:bCs/>
          <w:i w:val="0"/>
          <w:iCs w:val="0"/>
          <w:caps w:val="0"/>
          <w:color w:val="0C0C0C"/>
          <w:spacing w:val="0"/>
          <w:sz w:val="28"/>
          <w:szCs w:val="28"/>
          <w:bdr w:val="none" w:color="auto" w:sz="0" w:space="0"/>
        </w:rPr>
        <w:t>(ч. 4 ст. 8.8 КоАП РФ);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Так же административная ответственность в отношении собственников земельных участков и лиц, не являющихся собственниками земельных участков может возникнуть в случаях:</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Воспрепятствования законной деятельности должностного лица органа муниципального контроля по проведению проверок или уклонение от таких проверок </w:t>
      </w:r>
      <w:r>
        <w:rPr>
          <w:rStyle w:val="6"/>
          <w:rFonts w:hint="default" w:ascii="Times New Roman" w:hAnsi="Times New Roman" w:eastAsia="sans-serif" w:cs="Times New Roman"/>
          <w:b/>
          <w:bCs/>
          <w:i w:val="0"/>
          <w:iCs w:val="0"/>
          <w:caps w:val="0"/>
          <w:color w:val="0C0C0C"/>
          <w:spacing w:val="0"/>
          <w:sz w:val="28"/>
          <w:szCs w:val="28"/>
          <w:bdr w:val="none" w:color="auto" w:sz="0" w:space="0"/>
        </w:rPr>
        <w:t>(ч.1 ст. 19.4.1 КоАП РФ);</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Невыполнения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w:t>
      </w:r>
      <w:r>
        <w:rPr>
          <w:rStyle w:val="6"/>
          <w:rFonts w:hint="default" w:ascii="Times New Roman" w:hAnsi="Times New Roman" w:eastAsia="sans-serif" w:cs="Times New Roman"/>
          <w:b/>
          <w:bCs/>
          <w:i w:val="0"/>
          <w:iCs w:val="0"/>
          <w:caps w:val="0"/>
          <w:color w:val="0C0C0C"/>
          <w:spacing w:val="0"/>
          <w:sz w:val="28"/>
          <w:szCs w:val="28"/>
          <w:bdr w:val="none" w:color="auto" w:sz="0" w:space="0"/>
        </w:rPr>
        <w:t>(ч.1 ст. 19.5 КоАП РФ);</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Непредставления или несвоевременного представления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 </w:t>
      </w:r>
      <w:r>
        <w:rPr>
          <w:rStyle w:val="6"/>
          <w:rFonts w:hint="default" w:ascii="Times New Roman" w:hAnsi="Times New Roman" w:eastAsia="sans-serif" w:cs="Times New Roman"/>
          <w:b/>
          <w:bCs/>
          <w:i w:val="0"/>
          <w:iCs w:val="0"/>
          <w:caps w:val="0"/>
          <w:color w:val="0C0C0C"/>
          <w:spacing w:val="0"/>
          <w:sz w:val="28"/>
          <w:szCs w:val="28"/>
          <w:bdr w:val="none" w:color="auto" w:sz="0" w:space="0"/>
        </w:rPr>
        <w:t>(ст. 19.7 КоАП РФ)</w:t>
      </w:r>
      <w:r>
        <w:rPr>
          <w:rFonts w:hint="default" w:ascii="Times New Roman" w:hAnsi="Times New Roman" w:eastAsia="sans-serif" w:cs="Times New Roman"/>
          <w:i w:val="0"/>
          <w:iCs w:val="0"/>
          <w:caps w:val="0"/>
          <w:color w:val="0C0C0C"/>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Учитывая вышеизложенное, администрация информирует о необходимости соблюдения требований земельного законодательства в границах межселенной территории, также в границах сельских поселений Верхнеколымского района Республики Саха (Якутия), а также оформления документов на землепользование под объектами недвижимого имущества, находящимися в собственности, безвозмездном пользовании, хозяйственном ведении, оперативном управлении.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 xml:space="preserve">Для оформления документов на землепользование и исчисления земельного налога или арендной платы за земельные участки физическим и юридическим лицам, индивидуальным предпринимателям </w:t>
      </w:r>
      <w:r>
        <w:rPr>
          <w:rFonts w:hint="default" w:ascii="Times New Roman" w:hAnsi="Times New Roman" w:eastAsia="sans-serif" w:cs="Times New Roman"/>
          <w:i w:val="0"/>
          <w:iCs w:val="0"/>
          <w:caps w:val="0"/>
          <w:color w:val="0C0C0C"/>
          <w:spacing w:val="0"/>
          <w:sz w:val="28"/>
          <w:szCs w:val="28"/>
          <w:bdr w:val="none" w:color="auto" w:sz="0" w:space="0"/>
        </w:rPr>
        <w:noBreakHyphen/>
      </w:r>
      <w:r>
        <w:rPr>
          <w:rFonts w:hint="default" w:ascii="Times New Roman" w:hAnsi="Times New Roman" w:eastAsia="sans-serif" w:cs="Times New Roman"/>
          <w:i w:val="0"/>
          <w:iCs w:val="0"/>
          <w:caps w:val="0"/>
          <w:color w:val="0C0C0C"/>
          <w:spacing w:val="0"/>
          <w:sz w:val="28"/>
          <w:szCs w:val="28"/>
          <w:bdr w:val="none" w:color="auto" w:sz="0" w:space="0"/>
        </w:rPr>
        <w:t xml:space="preserve"> необходимо поставить земельные участки на государственный кадастровый учёт.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В связи с беспрецедентными санкциями и ограничительными мерами в отношении Российской Федерации, в целях снижения административной нагрузки на хозяйствующие субъекты Правительством Российской Федерации принято постановление от 10 марта № 336 «Об особенностях организации и осуществления государственного контроля (надзора), муниципального контроля» (далее – постановление № 336).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Постановлением № 336 установлены ограничения на проведение в 2022 году плановых и внеплановых контрольных (надзорных) мероприятий при осуществлении видов государственного контроля (надзора), муниципального контроля порядок организации и осуществления которых регулируются:</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Федеральным законом от 31 июля 2020 г. № 248-ФЗ «О государственном контроле (надзоре) и муниципальном контроле в Российской Федерации»;</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 Также в целях исключения возможности обхода запрета на проведение проверок посредством привлечения к административной ответственности, п. 9 постановления № 336 установлен запрет на возбуждение дела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без проведения контрольного (надзорного) мероприятия с взаимодействием, проверки и составления акта по результатам их проведения.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При этом постановлением № 336 не ограничивается проведение контрольных (надзорных) мероприятий без взаимодействия с контролируемыми лицами, а также профилактических мероприятий и мероприятий по профилактике нарушения обязательных требований в отношении контролируемых.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Дополнительно уведомляем собственников земельных участков имеющих ранее выданные предписания об устранении нарушений обязательных требований земельного законодательства о том, что в соответствии с п. 8 постановления № 336, срок исполнения предписаний, выданных до дня вступления в силу постановления № 336 и действующих на день вступления в силу постановления № 336,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Дополнительную информацию можно получить в администрации муниципального района «Верхнеколымский улус (район)» по адресу: </w:t>
      </w:r>
      <w:r>
        <w:rPr>
          <w:rStyle w:val="6"/>
          <w:rFonts w:hint="default" w:ascii="Times New Roman" w:hAnsi="Times New Roman" w:eastAsia="sans-serif" w:cs="Times New Roman"/>
          <w:b/>
          <w:bCs/>
          <w:i w:val="0"/>
          <w:iCs w:val="0"/>
          <w:caps w:val="0"/>
          <w:color w:val="0C0C0C"/>
          <w:spacing w:val="0"/>
          <w:sz w:val="28"/>
          <w:szCs w:val="28"/>
          <w:bdr w:val="none" w:color="auto" w:sz="0" w:space="0"/>
        </w:rPr>
        <w:t>Верхнеколымский район, п. Зырянка, ул. Ленина, д. 20, телефон +7(4115) 41-7-24.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0" w:afterAutospacing="0" w:line="240" w:lineRule="auto"/>
        <w:ind w:left="0" w:leftChars="0" w:right="0" w:firstLine="828" w:firstLineChars="296"/>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0C0C0C"/>
          <w:spacing w:val="0"/>
          <w:sz w:val="28"/>
          <w:szCs w:val="28"/>
          <w:bdr w:val="none" w:color="auto" w:sz="0" w:space="0"/>
        </w:rPr>
        <w:t>Наличие в силу закона права на использование земельного участка не освобождает от обязанности оформления в установленном порядке данного права и внесения платы за землю в установленных порядке и размере.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828" w:firstLineChars="296"/>
        <w:jc w:val="both"/>
        <w:rPr>
          <w:rFonts w:hint="default" w:ascii="Times New Roman" w:hAnsi="Times New Roman" w:cs="Times New Roman"/>
          <w:sz w:val="28"/>
          <w:szCs w:val="28"/>
        </w:rPr>
      </w:pPr>
    </w:p>
    <w:p>
      <w:pPr>
        <w:ind w:left="0" w:leftChars="0" w:firstLine="828" w:firstLineChars="296"/>
        <w:jc w:val="both"/>
        <w:rPr>
          <w:rFonts w:hint="default" w:ascii="Times New Roman" w:hAnsi="Times New Roman" w:cs="Times New Roman"/>
          <w:sz w:val="28"/>
          <w:szCs w:val="28"/>
        </w:rPr>
      </w:pP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hnschrift Light">
    <w:panose1 w:val="020B0502040204020203"/>
    <w:charset w:val="00"/>
    <w:family w:val="auto"/>
    <w:pitch w:val="default"/>
    <w:sig w:usb0="A00002C7" w:usb1="00000002"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7C106"/>
    <w:multiLevelType w:val="multilevel"/>
    <w:tmpl w:val="85A7C10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91A5E21"/>
    <w:multiLevelType w:val="multilevel"/>
    <w:tmpl w:val="B91A5E2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
    <w:nsid w:val="D16F7E7F"/>
    <w:multiLevelType w:val="multilevel"/>
    <w:tmpl w:val="D16F7E7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3">
    <w:nsid w:val="D9D6CDB4"/>
    <w:multiLevelType w:val="multilevel"/>
    <w:tmpl w:val="D9D6CDB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DDEC89EA"/>
    <w:multiLevelType w:val="multilevel"/>
    <w:tmpl w:val="DDEC89E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EEA66A5C"/>
    <w:multiLevelType w:val="multilevel"/>
    <w:tmpl w:val="EEA66A5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FEDD2545"/>
    <w:multiLevelType w:val="multilevel"/>
    <w:tmpl w:val="FEDD254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7">
    <w:nsid w:val="0E1A2096"/>
    <w:multiLevelType w:val="multilevel"/>
    <w:tmpl w:val="0E1A209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8">
    <w:nsid w:val="43C82652"/>
    <w:multiLevelType w:val="multilevel"/>
    <w:tmpl w:val="43C8265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753748B7"/>
    <w:multiLevelType w:val="multilevel"/>
    <w:tmpl w:val="753748B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 w:numId="2">
    <w:abstractNumId w:val="6"/>
  </w:num>
  <w:num w:numId="3">
    <w:abstractNumId w:val="4"/>
  </w:num>
  <w:num w:numId="4">
    <w:abstractNumId w:val="8"/>
  </w:num>
  <w:num w:numId="5">
    <w:abstractNumId w:val="9"/>
  </w:num>
  <w:num w:numId="6">
    <w:abstractNumId w:val="2"/>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067B6"/>
    <w:rsid w:val="0D03334E"/>
    <w:rsid w:val="1C6067B6"/>
    <w:rsid w:val="63E8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2023-07-23T23:54:00Z</dcterms:created>
  <dc:creator>MehovskiyVV</dc:creator>
  <cp:lastModifiedBy>MehovskiyVV</cp:lastModifiedBy>
  <dcterms:modified xsi:type="dcterms:W3CDTF">2023-07-24T00:56:49Z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4307E97A80D8440586DC9100AD4A6968</vt:lpwstr>
  </property>
</Properties>
</file>