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51" w:rsidRDefault="009839FB" w:rsidP="00CE7451">
      <w:pPr>
        <w:shd w:val="clear" w:color="auto" w:fill="FFFFFF"/>
        <w:jc w:val="center"/>
        <w:rPr>
          <w:color w:val="000000"/>
          <w:sz w:val="18"/>
        </w:rPr>
      </w:pPr>
      <w:r w:rsidRPr="009839FB">
        <w:rPr>
          <w:noProof/>
          <w:color w:val="000000"/>
          <w:sz w:val="18"/>
          <w:szCs w:val="20"/>
        </w:rPr>
        <w:drawing>
          <wp:inline distT="0" distB="0" distL="0" distR="0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31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451" w:rsidRDefault="00CE7451" w:rsidP="00CE74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CmZ&#10;8aM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:rsidR="00CE7451" w:rsidRDefault="00CE7451" w:rsidP="00CE7451"/>
                  </w:txbxContent>
                </v:textbox>
              </v:shape>
            </w:pict>
          </mc:Fallback>
        </mc:AlternateContent>
      </w:r>
    </w:p>
    <w:p w:rsidR="00CE7451" w:rsidRDefault="00CE7451" w:rsidP="00CE745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CE7451" w:rsidRDefault="00CE7451" w:rsidP="00CE7451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CE7451" w:rsidRDefault="00CE7451" w:rsidP="00CE7451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CE7451" w:rsidRDefault="00CE7451" w:rsidP="00CE7451">
      <w:pPr>
        <w:shd w:val="clear" w:color="auto" w:fill="FFFFFF"/>
        <w:jc w:val="center"/>
        <w:rPr>
          <w:color w:val="000000"/>
          <w:sz w:val="18"/>
        </w:rPr>
      </w:pPr>
    </w:p>
    <w:p w:rsidR="00CE7451" w:rsidRDefault="00CE7451" w:rsidP="00CE7451">
      <w:pPr>
        <w:shd w:val="clear" w:color="auto" w:fill="FFFFFF"/>
        <w:jc w:val="center"/>
        <w:rPr>
          <w:color w:val="000000"/>
          <w:sz w:val="18"/>
        </w:rPr>
      </w:pPr>
    </w:p>
    <w:p w:rsidR="00CE7451" w:rsidRDefault="000C31A0" w:rsidP="00CE7451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451" w:rsidRDefault="00CE7451" w:rsidP="00CE74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" o:allowincell="f" stroked="f">
                <v:textbox>
                  <w:txbxContent>
                    <w:p w:rsidR="00CE7451" w:rsidRDefault="00CE7451" w:rsidP="00CE7451"/>
                  </w:txbxContent>
                </v:textbox>
              </v:shape>
            </w:pict>
          </mc:Fallback>
        </mc:AlternateContent>
      </w:r>
      <w:r w:rsidR="00CE7451">
        <w:rPr>
          <w:color w:val="000000"/>
          <w:sz w:val="28"/>
        </w:rPr>
        <w:t>П О С Т А Н О В Л Е Н И Е</w:t>
      </w:r>
    </w:p>
    <w:p w:rsidR="00CE7451" w:rsidRDefault="00CE7451" w:rsidP="00CE7451">
      <w:pPr>
        <w:shd w:val="clear" w:color="auto" w:fill="FFFFFF"/>
        <w:jc w:val="center"/>
        <w:rPr>
          <w:color w:val="000000"/>
          <w:sz w:val="16"/>
        </w:rPr>
      </w:pPr>
    </w:p>
    <w:p w:rsidR="00CE7451" w:rsidRDefault="00CE7451" w:rsidP="00CE7451">
      <w:pPr>
        <w:shd w:val="clear" w:color="auto" w:fill="FFFFFF"/>
        <w:jc w:val="center"/>
        <w:rPr>
          <w:color w:val="000000"/>
          <w:sz w:val="16"/>
        </w:rPr>
      </w:pPr>
    </w:p>
    <w:p w:rsidR="00CE7451" w:rsidRDefault="00CE7451" w:rsidP="00CE745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CE7451" w:rsidTr="00C11712">
        <w:trPr>
          <w:jc w:val="center"/>
        </w:trPr>
        <w:tc>
          <w:tcPr>
            <w:tcW w:w="295" w:type="dxa"/>
            <w:shd w:val="clear" w:color="auto" w:fill="auto"/>
          </w:tcPr>
          <w:p w:rsidR="00CE7451" w:rsidRDefault="00CE7451" w:rsidP="00C1171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E7451" w:rsidRDefault="00151F2F" w:rsidP="00C1171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11.06.2020</w:t>
            </w:r>
          </w:p>
        </w:tc>
        <w:tc>
          <w:tcPr>
            <w:tcW w:w="284" w:type="dxa"/>
            <w:shd w:val="clear" w:color="auto" w:fill="auto"/>
          </w:tcPr>
          <w:p w:rsidR="00CE7451" w:rsidRDefault="00CE7451" w:rsidP="00C1171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CE7451" w:rsidRDefault="00CE7451" w:rsidP="00C11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CE7451" w:rsidRDefault="00CE7451" w:rsidP="00C11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E7451" w:rsidRDefault="00151F2F" w:rsidP="00CE7451">
            <w:pPr>
              <w:ind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</w:tr>
    </w:tbl>
    <w:p w:rsidR="00CE7451" w:rsidRDefault="00CE7451" w:rsidP="00CE745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7451" w:rsidRPr="00D6039D" w:rsidRDefault="00CE7451" w:rsidP="002E697C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6039D" w:rsidRPr="00D6039D" w:rsidRDefault="00D6039D" w:rsidP="002E697C">
      <w:pPr>
        <w:jc w:val="center"/>
        <w:rPr>
          <w:b/>
          <w:sz w:val="28"/>
          <w:szCs w:val="28"/>
        </w:rPr>
      </w:pPr>
      <w:r w:rsidRPr="00D6039D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D6039D">
        <w:rPr>
          <w:b/>
          <w:sz w:val="28"/>
          <w:szCs w:val="28"/>
        </w:rPr>
        <w:t>плана создания инвестиционных</w:t>
      </w:r>
    </w:p>
    <w:p w:rsidR="00D6039D" w:rsidRPr="00D6039D" w:rsidRDefault="00D6039D" w:rsidP="002E697C">
      <w:pPr>
        <w:jc w:val="center"/>
        <w:rPr>
          <w:b/>
          <w:sz w:val="28"/>
          <w:szCs w:val="28"/>
        </w:rPr>
      </w:pPr>
      <w:r w:rsidRPr="00D6039D">
        <w:rPr>
          <w:b/>
          <w:sz w:val="28"/>
          <w:szCs w:val="28"/>
        </w:rPr>
        <w:t xml:space="preserve">объектов и объектов транспортной, энергетической, социальной, </w:t>
      </w:r>
    </w:p>
    <w:p w:rsidR="00D6039D" w:rsidRPr="002E697C" w:rsidRDefault="00D6039D" w:rsidP="002E697C">
      <w:pPr>
        <w:jc w:val="center"/>
        <w:rPr>
          <w:b/>
          <w:sz w:val="28"/>
          <w:szCs w:val="28"/>
        </w:rPr>
      </w:pPr>
      <w:r w:rsidRPr="00D6039D">
        <w:rPr>
          <w:b/>
          <w:sz w:val="28"/>
          <w:szCs w:val="28"/>
        </w:rPr>
        <w:t>инженерной, коммунальной инфраструктуры</w:t>
      </w:r>
      <w:r w:rsidR="000C31A0">
        <w:rPr>
          <w:b/>
          <w:sz w:val="28"/>
          <w:szCs w:val="28"/>
        </w:rPr>
        <w:t xml:space="preserve"> </w:t>
      </w:r>
      <w:r w:rsidRPr="00D6039D">
        <w:rPr>
          <w:b/>
          <w:sz w:val="28"/>
          <w:szCs w:val="28"/>
        </w:rPr>
        <w:t>на территории Анучинского муниципального округа на периоддо 2025 года</w:t>
      </w:r>
    </w:p>
    <w:p w:rsidR="00D6039D" w:rsidRPr="00D6039D" w:rsidRDefault="00D6039D" w:rsidP="00D6039D">
      <w:pPr>
        <w:tabs>
          <w:tab w:val="left" w:pos="0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6039D" w:rsidRPr="000963DC" w:rsidRDefault="00D6039D" w:rsidP="000963DC">
      <w:pPr>
        <w:spacing w:line="360" w:lineRule="auto"/>
        <w:ind w:right="-2"/>
        <w:jc w:val="both"/>
        <w:rPr>
          <w:b/>
          <w:sz w:val="28"/>
          <w:szCs w:val="28"/>
        </w:rPr>
      </w:pPr>
      <w:r w:rsidRPr="00D6039D">
        <w:rPr>
          <w:sz w:val="28"/>
          <w:szCs w:val="28"/>
        </w:rPr>
        <w:t>В соответствии с Федеральными законами от 06.10.2003</w:t>
      </w:r>
      <w:r w:rsidR="002E697C">
        <w:rPr>
          <w:sz w:val="28"/>
          <w:szCs w:val="28"/>
        </w:rPr>
        <w:t xml:space="preserve"> года</w:t>
      </w:r>
      <w:r w:rsidRPr="00D6039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распоряжением Администрации Приморского края от 13.02.2019</w:t>
      </w:r>
      <w:r w:rsidR="002E697C">
        <w:rPr>
          <w:sz w:val="28"/>
          <w:szCs w:val="28"/>
        </w:rPr>
        <w:t xml:space="preserve"> года </w:t>
      </w:r>
      <w:r w:rsidRPr="00D6039D">
        <w:rPr>
          <w:sz w:val="28"/>
          <w:szCs w:val="28"/>
        </w:rPr>
        <w:t xml:space="preserve">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</w:t>
      </w:r>
      <w:r w:rsidR="000C31A0">
        <w:rPr>
          <w:sz w:val="28"/>
          <w:szCs w:val="28"/>
        </w:rPr>
        <w:t xml:space="preserve"> </w:t>
      </w:r>
      <w:r w:rsidR="000963DC">
        <w:rPr>
          <w:sz w:val="28"/>
          <w:szCs w:val="28"/>
        </w:rPr>
        <w:t>распоряжением</w:t>
      </w:r>
      <w:r w:rsidR="000C31A0">
        <w:rPr>
          <w:sz w:val="28"/>
          <w:szCs w:val="28"/>
        </w:rPr>
        <w:t xml:space="preserve"> </w:t>
      </w:r>
      <w:r w:rsidR="000963DC" w:rsidRPr="00D6039D">
        <w:rPr>
          <w:sz w:val="28"/>
          <w:szCs w:val="28"/>
        </w:rPr>
        <w:t>Администрации Анучинского муниципального округа от 1</w:t>
      </w:r>
      <w:r w:rsidR="000963DC">
        <w:rPr>
          <w:sz w:val="28"/>
          <w:szCs w:val="28"/>
        </w:rPr>
        <w:t>7</w:t>
      </w:r>
      <w:r w:rsidR="000963DC" w:rsidRPr="00D6039D">
        <w:rPr>
          <w:sz w:val="28"/>
          <w:szCs w:val="28"/>
        </w:rPr>
        <w:t>.02.20</w:t>
      </w:r>
      <w:r w:rsidR="0078201A">
        <w:rPr>
          <w:sz w:val="28"/>
          <w:szCs w:val="28"/>
        </w:rPr>
        <w:t>20</w:t>
      </w:r>
      <w:r w:rsidR="000963DC" w:rsidRPr="00D6039D">
        <w:rPr>
          <w:sz w:val="28"/>
          <w:szCs w:val="28"/>
        </w:rPr>
        <w:t xml:space="preserve"> №9</w:t>
      </w:r>
      <w:r w:rsidR="000963DC">
        <w:rPr>
          <w:sz w:val="28"/>
          <w:szCs w:val="28"/>
        </w:rPr>
        <w:t>4</w:t>
      </w:r>
      <w:r w:rsidR="000963DC" w:rsidRPr="00D6039D">
        <w:rPr>
          <w:sz w:val="28"/>
          <w:szCs w:val="28"/>
        </w:rPr>
        <w:t>-</w:t>
      </w:r>
      <w:r w:rsidR="000963DC">
        <w:rPr>
          <w:sz w:val="28"/>
          <w:szCs w:val="28"/>
        </w:rPr>
        <w:t>р</w:t>
      </w:r>
      <w:r w:rsidR="002E697C">
        <w:rPr>
          <w:sz w:val="28"/>
          <w:szCs w:val="28"/>
        </w:rPr>
        <w:t>«</w:t>
      </w:r>
      <w:r w:rsidR="000963DC" w:rsidRPr="000963DC">
        <w:rPr>
          <w:sz w:val="28"/>
          <w:szCs w:val="28"/>
        </w:rPr>
        <w:t>Об утверждении Плана мероприятий («дорожной карты») по внедрению стандарта деятельности органов местного самоуправления Анучинского муниципального района по обеспечению благоприятного инвестиционного климата в Анучинском муниципальном районе на 2020 год</w:t>
      </w:r>
      <w:r w:rsidR="0078201A">
        <w:rPr>
          <w:sz w:val="28"/>
          <w:szCs w:val="28"/>
        </w:rPr>
        <w:t>»</w:t>
      </w:r>
      <w:r w:rsidRPr="000963DC">
        <w:rPr>
          <w:sz w:val="28"/>
          <w:szCs w:val="28"/>
        </w:rPr>
        <w:t xml:space="preserve">,  </w:t>
      </w:r>
      <w:r w:rsidR="00FC5DB3">
        <w:rPr>
          <w:sz w:val="28"/>
          <w:szCs w:val="28"/>
        </w:rPr>
        <w:t xml:space="preserve">Законом Приморского края от 16.09.2019 года № 568-КЗ </w:t>
      </w:r>
      <w:r w:rsidR="00FC5DB3" w:rsidRPr="00FC5DB3">
        <w:rPr>
          <w:sz w:val="28"/>
          <w:szCs w:val="28"/>
        </w:rPr>
        <w:t>«Об Анучинском муниципальном округе»,</w:t>
      </w:r>
      <w:r w:rsidR="000C31A0">
        <w:rPr>
          <w:sz w:val="28"/>
          <w:szCs w:val="28"/>
        </w:rPr>
        <w:t xml:space="preserve"> </w:t>
      </w:r>
      <w:r w:rsidR="002E697C">
        <w:rPr>
          <w:sz w:val="28"/>
          <w:szCs w:val="28"/>
        </w:rPr>
        <w:t>а</w:t>
      </w:r>
      <w:r w:rsidRPr="00D6039D">
        <w:rPr>
          <w:sz w:val="28"/>
          <w:szCs w:val="28"/>
        </w:rPr>
        <w:t xml:space="preserve">дминистрация Анучинского муниципального </w:t>
      </w:r>
      <w:r w:rsidR="000963DC">
        <w:rPr>
          <w:sz w:val="28"/>
          <w:szCs w:val="28"/>
        </w:rPr>
        <w:t>р</w:t>
      </w:r>
      <w:r w:rsidRPr="00D6039D">
        <w:rPr>
          <w:sz w:val="28"/>
          <w:szCs w:val="28"/>
        </w:rPr>
        <w:t>а</w:t>
      </w:r>
      <w:r w:rsidR="000963DC">
        <w:rPr>
          <w:sz w:val="28"/>
          <w:szCs w:val="28"/>
        </w:rPr>
        <w:t>йона</w:t>
      </w:r>
    </w:p>
    <w:p w:rsidR="00D6039D" w:rsidRPr="00D6039D" w:rsidRDefault="00D6039D" w:rsidP="00D6039D">
      <w:pPr>
        <w:spacing w:line="360" w:lineRule="auto"/>
        <w:jc w:val="both"/>
        <w:rPr>
          <w:sz w:val="28"/>
          <w:szCs w:val="28"/>
        </w:rPr>
      </w:pPr>
    </w:p>
    <w:p w:rsidR="00D6039D" w:rsidRPr="00D6039D" w:rsidRDefault="00D6039D" w:rsidP="00D603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6039D">
        <w:rPr>
          <w:rFonts w:eastAsia="Calibri"/>
          <w:sz w:val="28"/>
          <w:szCs w:val="28"/>
          <w:lang w:eastAsia="en-US"/>
        </w:rPr>
        <w:t>ПОСТАНОВЛЯЕТ:</w:t>
      </w:r>
    </w:p>
    <w:p w:rsidR="00D6039D" w:rsidRPr="00D6039D" w:rsidRDefault="00D6039D" w:rsidP="00D603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6039D" w:rsidRPr="00D6039D" w:rsidRDefault="00D6039D" w:rsidP="00D6039D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6039D">
        <w:rPr>
          <w:rFonts w:eastAsia="Calibri"/>
          <w:sz w:val="28"/>
          <w:szCs w:val="28"/>
          <w:lang w:eastAsia="en-US"/>
        </w:rPr>
        <w:t xml:space="preserve">1. Утвердить </w:t>
      </w:r>
      <w:r w:rsidRPr="00D6039D">
        <w:rPr>
          <w:sz w:val="28"/>
          <w:szCs w:val="28"/>
        </w:rPr>
        <w:t>план создания инвестиционных объектов и объектов транспортной, энергетической, социальной, инженерной, коммунальной, телекоммуникационной инфраструктуры на территории Анучинского муниципального округа</w:t>
      </w:r>
      <w:r w:rsidR="000C31A0">
        <w:rPr>
          <w:sz w:val="28"/>
          <w:szCs w:val="28"/>
        </w:rPr>
        <w:t xml:space="preserve"> </w:t>
      </w:r>
      <w:r w:rsidRPr="00D6039D">
        <w:rPr>
          <w:sz w:val="28"/>
          <w:szCs w:val="28"/>
        </w:rPr>
        <w:t>на период до 2025 года</w:t>
      </w:r>
      <w:r w:rsidRPr="00D6039D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D6039D" w:rsidRPr="00D6039D" w:rsidRDefault="00D6039D" w:rsidP="00D6039D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6039D">
        <w:rPr>
          <w:rFonts w:eastAsia="Calibri"/>
          <w:sz w:val="28"/>
          <w:szCs w:val="28"/>
          <w:lang w:eastAsia="en-US"/>
        </w:rPr>
        <w:t xml:space="preserve">2. Общему отделу </w:t>
      </w:r>
      <w:r w:rsidR="002E697C">
        <w:rPr>
          <w:rFonts w:eastAsia="Calibri"/>
          <w:sz w:val="28"/>
          <w:szCs w:val="28"/>
          <w:lang w:eastAsia="en-US"/>
        </w:rPr>
        <w:t>а</w:t>
      </w:r>
      <w:r w:rsidRPr="00D6039D">
        <w:rPr>
          <w:rFonts w:eastAsia="Calibri"/>
          <w:sz w:val="28"/>
          <w:szCs w:val="28"/>
          <w:lang w:eastAsia="en-US"/>
        </w:rPr>
        <w:t xml:space="preserve">дминистрации Анучинского муниципального </w:t>
      </w:r>
      <w:r w:rsidR="0078201A">
        <w:rPr>
          <w:rFonts w:eastAsia="Calibri"/>
          <w:sz w:val="28"/>
          <w:szCs w:val="28"/>
          <w:lang w:eastAsia="en-US"/>
        </w:rPr>
        <w:t>р</w:t>
      </w:r>
      <w:r w:rsidRPr="00D6039D">
        <w:rPr>
          <w:rFonts w:eastAsia="Calibri"/>
          <w:sz w:val="28"/>
          <w:szCs w:val="28"/>
          <w:lang w:eastAsia="en-US"/>
        </w:rPr>
        <w:t>а</w:t>
      </w:r>
      <w:r w:rsidR="0078201A">
        <w:rPr>
          <w:rFonts w:eastAsia="Calibri"/>
          <w:sz w:val="28"/>
          <w:szCs w:val="28"/>
          <w:lang w:eastAsia="en-US"/>
        </w:rPr>
        <w:t>йона</w:t>
      </w:r>
      <w:r w:rsidRPr="00D6039D">
        <w:rPr>
          <w:rFonts w:eastAsia="Calibri"/>
          <w:sz w:val="28"/>
          <w:szCs w:val="28"/>
          <w:lang w:eastAsia="en-US"/>
        </w:rPr>
        <w:t xml:space="preserve"> (Бурдейная) разместить настоящее постановление на официальном сайте </w:t>
      </w:r>
      <w:r w:rsidR="002E697C">
        <w:rPr>
          <w:rFonts w:eastAsia="Calibri"/>
          <w:sz w:val="28"/>
          <w:szCs w:val="28"/>
          <w:lang w:eastAsia="en-US"/>
        </w:rPr>
        <w:t>а</w:t>
      </w:r>
      <w:r w:rsidRPr="00D6039D">
        <w:rPr>
          <w:rFonts w:eastAsia="Calibri"/>
          <w:sz w:val="28"/>
          <w:szCs w:val="28"/>
          <w:lang w:eastAsia="en-US"/>
        </w:rPr>
        <w:t xml:space="preserve">дминистрации Анучинского муниципального </w:t>
      </w:r>
      <w:r w:rsidR="002E697C">
        <w:rPr>
          <w:rFonts w:eastAsia="Calibri"/>
          <w:sz w:val="28"/>
          <w:szCs w:val="28"/>
          <w:lang w:eastAsia="en-US"/>
        </w:rPr>
        <w:t>р</w:t>
      </w:r>
      <w:r w:rsidRPr="00D6039D">
        <w:rPr>
          <w:rFonts w:eastAsia="Calibri"/>
          <w:sz w:val="28"/>
          <w:szCs w:val="28"/>
          <w:lang w:eastAsia="en-US"/>
        </w:rPr>
        <w:t>а</w:t>
      </w:r>
      <w:r w:rsidR="002E697C">
        <w:rPr>
          <w:rFonts w:eastAsia="Calibri"/>
          <w:sz w:val="28"/>
          <w:szCs w:val="28"/>
          <w:lang w:eastAsia="en-US"/>
        </w:rPr>
        <w:t>йона</w:t>
      </w:r>
      <w:r w:rsidRPr="00D6039D">
        <w:rPr>
          <w:rFonts w:eastAsia="Calibri"/>
          <w:sz w:val="28"/>
          <w:szCs w:val="28"/>
          <w:lang w:eastAsia="en-US"/>
        </w:rPr>
        <w:t>.</w:t>
      </w:r>
    </w:p>
    <w:p w:rsidR="00D6039D" w:rsidRPr="00D6039D" w:rsidRDefault="00D6039D" w:rsidP="00D6039D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6039D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CE7451" w:rsidRPr="00D6039D" w:rsidRDefault="00D6039D" w:rsidP="0078201A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6039D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D6039D" w:rsidRPr="00D6039D" w:rsidRDefault="00D6039D" w:rsidP="00D6039D">
      <w:pPr>
        <w:spacing w:line="360" w:lineRule="auto"/>
        <w:rPr>
          <w:sz w:val="28"/>
          <w:szCs w:val="28"/>
        </w:rPr>
      </w:pPr>
    </w:p>
    <w:p w:rsidR="00CE7451" w:rsidRPr="00D6039D" w:rsidRDefault="00CE7451" w:rsidP="002E697C">
      <w:pPr>
        <w:rPr>
          <w:sz w:val="28"/>
          <w:szCs w:val="28"/>
        </w:rPr>
      </w:pPr>
      <w:r w:rsidRPr="00D6039D">
        <w:rPr>
          <w:sz w:val="28"/>
          <w:szCs w:val="28"/>
        </w:rPr>
        <w:t>Глава Анучинского</w:t>
      </w:r>
    </w:p>
    <w:p w:rsidR="00CE7451" w:rsidRPr="00D6039D" w:rsidRDefault="00CE7451" w:rsidP="002E697C">
      <w:pPr>
        <w:rPr>
          <w:sz w:val="28"/>
          <w:szCs w:val="28"/>
        </w:rPr>
        <w:sectPr w:rsidR="00CE7451" w:rsidRPr="00D6039D" w:rsidSect="0078201A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D6039D">
        <w:rPr>
          <w:sz w:val="28"/>
          <w:szCs w:val="28"/>
        </w:rPr>
        <w:t>муниципального района                                                                С.А. Понуровский</w:t>
      </w:r>
    </w:p>
    <w:p w:rsidR="000C31A0" w:rsidRPr="000C31A0" w:rsidRDefault="000C31A0" w:rsidP="000C31A0">
      <w:pPr>
        <w:spacing w:after="200"/>
        <w:jc w:val="right"/>
      </w:pPr>
      <w:r w:rsidRPr="000C31A0">
        <w:lastRenderedPageBreak/>
        <w:t>Приложение к постановлению</w:t>
      </w:r>
    </w:p>
    <w:p w:rsidR="000C31A0" w:rsidRPr="000C31A0" w:rsidRDefault="000C31A0" w:rsidP="000C31A0">
      <w:pPr>
        <w:spacing w:after="200"/>
        <w:jc w:val="right"/>
      </w:pPr>
      <w:r w:rsidRPr="000C31A0">
        <w:t>Администрации Анучинского</w:t>
      </w:r>
    </w:p>
    <w:p w:rsidR="000C31A0" w:rsidRPr="000C31A0" w:rsidRDefault="000C31A0" w:rsidP="000C31A0">
      <w:pPr>
        <w:spacing w:after="200"/>
        <w:jc w:val="right"/>
      </w:pPr>
      <w:r w:rsidRPr="000C31A0">
        <w:t xml:space="preserve">                                                                                                                                   муниципального района </w:t>
      </w:r>
    </w:p>
    <w:p w:rsidR="000C31A0" w:rsidRPr="000C31A0" w:rsidRDefault="000C31A0" w:rsidP="000C31A0">
      <w:pPr>
        <w:spacing w:after="200"/>
        <w:jc w:val="right"/>
      </w:pPr>
      <w:r w:rsidRPr="000C31A0">
        <w:t xml:space="preserve">                                                                                                                                                        от  11.06.2020г  № 344</w:t>
      </w:r>
    </w:p>
    <w:p w:rsidR="000C31A0" w:rsidRPr="000C31A0" w:rsidRDefault="000C31A0" w:rsidP="000C31A0">
      <w:pPr>
        <w:spacing w:after="200"/>
        <w:jc w:val="right"/>
      </w:pPr>
    </w:p>
    <w:p w:rsidR="000C31A0" w:rsidRPr="000C31A0" w:rsidRDefault="000C31A0" w:rsidP="000C31A0">
      <w:pPr>
        <w:spacing w:after="200" w:line="276" w:lineRule="auto"/>
        <w:jc w:val="center"/>
        <w:rPr>
          <w:b/>
          <w:sz w:val="28"/>
          <w:szCs w:val="28"/>
        </w:rPr>
      </w:pPr>
      <w:r w:rsidRPr="000C31A0">
        <w:rPr>
          <w:b/>
          <w:sz w:val="28"/>
          <w:szCs w:val="28"/>
        </w:rPr>
        <w:t>Планируемые объекты инфраструктуры Анучинского муниципального округа на 2020-2025 годы.</w:t>
      </w:r>
    </w:p>
    <w:p w:rsidR="000C31A0" w:rsidRPr="000C31A0" w:rsidRDefault="000C31A0" w:rsidP="000C31A0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12"/>
        <w:tblW w:w="1609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2"/>
        <w:gridCol w:w="2801"/>
        <w:gridCol w:w="1745"/>
        <w:gridCol w:w="811"/>
        <w:gridCol w:w="1477"/>
        <w:gridCol w:w="1203"/>
        <w:gridCol w:w="2192"/>
        <w:gridCol w:w="825"/>
        <w:gridCol w:w="1276"/>
        <w:gridCol w:w="992"/>
        <w:gridCol w:w="2268"/>
      </w:tblGrid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№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Наименование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объекта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инфраструктуры</w:t>
            </w: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Место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Расположения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Адрес: Район</w:t>
            </w: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Сроки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реали-зации этапы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Источник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финансиро-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Стоимость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проекта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млн,руб.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Ожидаемый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непосредственный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результат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(краткое описание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проекта)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Площадь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занимае-мой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b/>
                <w:sz w:val="20"/>
                <w:szCs w:val="20"/>
              </w:rPr>
              <w:t>территории</w:t>
            </w: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Площадь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возводимого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Факт.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Ответств.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Исполнитель</w:t>
            </w:r>
          </w:p>
          <w:p w:rsidR="000C31A0" w:rsidRPr="000C31A0" w:rsidRDefault="000C31A0" w:rsidP="000C31A0">
            <w:pPr>
              <w:jc w:val="center"/>
              <w:rPr>
                <w:b/>
                <w:sz w:val="20"/>
                <w:szCs w:val="20"/>
              </w:rPr>
            </w:pPr>
            <w:r w:rsidRPr="000C31A0">
              <w:rPr>
                <w:b/>
                <w:sz w:val="20"/>
                <w:szCs w:val="20"/>
              </w:rPr>
              <w:t>(соисполн.)</w:t>
            </w:r>
          </w:p>
        </w:tc>
      </w:tr>
      <w:tr w:rsidR="000C31A0" w:rsidRPr="000C31A0" w:rsidTr="00EF7FBE">
        <w:tc>
          <w:tcPr>
            <w:tcW w:w="16092" w:type="dxa"/>
            <w:gridSpan w:val="11"/>
            <w:shd w:val="clear" w:color="auto" w:fill="B2A1C7" w:themeFill="accent4" w:themeFillTint="99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Культура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Капитальный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ремонт Дома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культуры с. Анучино </w:t>
            </w: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Анучинскиймуницпальный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 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19,5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благоприятных,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комфортных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условий для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жителей, улучшить качество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услуг. 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Мощность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250 мест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МКУК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«Информационно-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Досуговый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Центр»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АМО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Капитальный ремонт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сельского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клуба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с.Чернышевка</w:t>
            </w: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Анучинскиймуницпальный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 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3,9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благоприятных,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комфортных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условий для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жителей, улучшить качество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услуг.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Мощность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220 мест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МКУК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«Информационно-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Досуговый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Центр»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АМО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Капитальный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Ремонт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Сельского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Дома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 xml:space="preserve">Культуры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с. Гражданка</w:t>
            </w: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Приморский край, Анучинскиймуницпальныйокр</w:t>
            </w:r>
            <w:r w:rsidRPr="000C31A0">
              <w:rPr>
                <w:sz w:val="22"/>
                <w:szCs w:val="22"/>
              </w:rPr>
              <w:lastRenderedPageBreak/>
              <w:t>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2022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края.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14,9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благоприятных,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комфортных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условий для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жителей, улучшить качество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услуг.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Мощность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280 мест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ПСД</w:t>
            </w: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МКУК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«Информационно-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Досуговый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Центр»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АМО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Разработка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Проектно-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сметной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документации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на строительство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сельского клуба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с.Новогордеевка</w:t>
            </w: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Анучинскиймуницпальный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2022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5,0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Обеспечение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населения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услугами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культуры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Мощность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200 мест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МКУК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«Информационно-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Досуговый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Центр»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АМО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  <w:r w:rsidRPr="000C31A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  <w:r w:rsidRPr="000C31A0"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</w:tr>
      <w:tr w:rsidR="000C31A0" w:rsidRPr="000C31A0" w:rsidTr="00EF7FBE">
        <w:tc>
          <w:tcPr>
            <w:tcW w:w="16092" w:type="dxa"/>
            <w:gridSpan w:val="11"/>
            <w:shd w:val="clear" w:color="auto" w:fill="B2A1C7" w:themeFill="accent4" w:themeFillTint="99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Физическая культура и спорт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Строительство  шести плоскостных спортивных сооружений. Комбинированый спортивный комплекс (для игровых видов спорта и тренажерный сектор).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Анучинскиймуницпальный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2020-2024 годы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39,42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Обеспечение населения Анучинскогомуницпального округа  услугами физической культуры и спорта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Отдел соцразвития Администрации Анучинскогомуницпального округа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Строительство  девяти плоскостных спортивных сооружений. Крытая спортивная площадка (атлетический павильон) для гимнастических упражнений.</w:t>
            </w:r>
          </w:p>
          <w:p w:rsidR="000C31A0" w:rsidRPr="000C31A0" w:rsidRDefault="000C31A0" w:rsidP="000C31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Анучинскиймуницпальный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2020-2024 годы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16,29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Обеспечение населения Анучинскогомуницпального округа  услугами физической культуры и спорта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Отдел соцразвитияАдминистрации  Администрации Анучинскогомуницпального округа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  <w:r w:rsidRPr="000C31A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b/>
                <w:sz w:val="22"/>
                <w:szCs w:val="22"/>
              </w:rPr>
            </w:pPr>
            <w:r w:rsidRPr="000C31A0">
              <w:rPr>
                <w:b/>
                <w:sz w:val="22"/>
                <w:szCs w:val="22"/>
              </w:rPr>
              <w:t>55,71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</w:tr>
      <w:tr w:rsidR="000C31A0" w:rsidRPr="000C31A0" w:rsidTr="00EF7FBE">
        <w:tc>
          <w:tcPr>
            <w:tcW w:w="16092" w:type="dxa"/>
            <w:gridSpan w:val="11"/>
            <w:shd w:val="clear" w:color="auto" w:fill="B2A1C7" w:themeFill="accent4" w:themeFillTint="99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Благоустройство и ЖКХ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Благоустройство территорий ,детских и спортивных площадок в с. Пухово.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 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0,98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Установка оборудования,МАФ.</w:t>
            </w: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Благоустройство </w:t>
            </w:r>
            <w:r w:rsidRPr="000C31A0">
              <w:rPr>
                <w:sz w:val="22"/>
                <w:szCs w:val="22"/>
              </w:rPr>
              <w:lastRenderedPageBreak/>
              <w:t>территорий ,детских и спортивных площадок в Виноградовка.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 xml:space="preserve">Приморский </w:t>
            </w:r>
            <w:r w:rsidRPr="000C31A0">
              <w:rPr>
                <w:sz w:val="22"/>
                <w:szCs w:val="22"/>
              </w:rPr>
              <w:lastRenderedPageBreak/>
              <w:t>край, Анучинский муниципальный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 xml:space="preserve">2020 </w:t>
            </w:r>
            <w:r w:rsidRPr="000C31A0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Консоли-</w:t>
            </w:r>
            <w:r w:rsidRPr="000C31A0">
              <w:rPr>
                <w:sz w:val="22"/>
                <w:szCs w:val="22"/>
              </w:rPr>
              <w:lastRenderedPageBreak/>
              <w:t>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0,98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создание мест </w:t>
            </w:r>
            <w:r w:rsidRPr="000C31A0">
              <w:rPr>
                <w:sz w:val="22"/>
                <w:szCs w:val="22"/>
              </w:rPr>
              <w:lastRenderedPageBreak/>
              <w:t>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Устано</w:t>
            </w:r>
            <w:r w:rsidRPr="000C31A0">
              <w:rPr>
                <w:sz w:val="22"/>
                <w:szCs w:val="22"/>
              </w:rPr>
              <w:lastRenderedPageBreak/>
              <w:t>вка оборудования,МАФ.</w:t>
            </w: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 xml:space="preserve">Отдел </w:t>
            </w:r>
            <w:r w:rsidRPr="000C31A0">
              <w:rPr>
                <w:sz w:val="22"/>
                <w:szCs w:val="22"/>
              </w:rPr>
              <w:lastRenderedPageBreak/>
              <w:t>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Благоустройство территорий ,детских и спортивных площадок в Таежка.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 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0,98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Установка оборудования,МАФ.</w:t>
            </w: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Благоустройство территорий ,детских и спортивных площадок в с. Новотроицкое.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 год</w:t>
            </w:r>
          </w:p>
        </w:tc>
        <w:tc>
          <w:tcPr>
            <w:tcW w:w="1477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0,98</w:t>
            </w:r>
          </w:p>
        </w:tc>
        <w:tc>
          <w:tcPr>
            <w:tcW w:w="2192" w:type="dxa"/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Установка оборудования,МАФ.</w:t>
            </w:r>
          </w:p>
        </w:tc>
        <w:tc>
          <w:tcPr>
            <w:tcW w:w="2268" w:type="dxa"/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Благоустройство территорий ,детских и спортивных площадок в с.Анучино,ул.Молодежная.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 год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0,98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Установка оборудования,МАФ.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Благоустройство территорий ,детских и спортивных площадок в с.Нововарваровка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 год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0,98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Выполнено 85%от общего объема.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Благоустройство территорий ,детских и спортивных площадок в </w:t>
            </w:r>
            <w:r w:rsidRPr="000C31A0">
              <w:rPr>
                <w:sz w:val="22"/>
                <w:szCs w:val="22"/>
              </w:rPr>
              <w:lastRenderedPageBreak/>
              <w:t>с.Муравейка.</w:t>
            </w:r>
          </w:p>
          <w:p w:rsidR="000C31A0" w:rsidRPr="000C31A0" w:rsidRDefault="000C31A0" w:rsidP="000C31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Приморский край, Анучинскийму</w:t>
            </w:r>
            <w:r w:rsidRPr="000C31A0">
              <w:rPr>
                <w:sz w:val="22"/>
                <w:szCs w:val="22"/>
              </w:rPr>
              <w:lastRenderedPageBreak/>
              <w:t>ниципальный округ.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Консоли-дированный бюджет </w:t>
            </w:r>
            <w:r w:rsidRPr="000C31A0">
              <w:rPr>
                <w:sz w:val="22"/>
                <w:szCs w:val="22"/>
              </w:rPr>
              <w:lastRenderedPageBreak/>
              <w:t>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2,2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создание мест отдыха населения разных возрастов, </w:t>
            </w:r>
            <w:r w:rsidRPr="000C31A0">
              <w:rPr>
                <w:sz w:val="22"/>
                <w:szCs w:val="22"/>
              </w:rPr>
              <w:lastRenderedPageBreak/>
              <w:t>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В стадии  проведе</w:t>
            </w:r>
            <w:r w:rsidRPr="000C31A0">
              <w:rPr>
                <w:sz w:val="22"/>
                <w:szCs w:val="22"/>
              </w:rPr>
              <w:lastRenderedPageBreak/>
              <w:t>ния торгов.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Отдел жизнеобеспеченияадминистрацииАнучин</w:t>
            </w:r>
            <w:r w:rsidRPr="000C31A0">
              <w:rPr>
                <w:sz w:val="22"/>
                <w:szCs w:val="22"/>
              </w:rPr>
              <w:lastRenderedPageBreak/>
              <w:t>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обустройство мест накопления ТКО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3,1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Очистка территорий от мусора, сохранение экологии,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70 мест размещения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После проведенных торгов подготовка к обустройству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color w:val="000000"/>
                <w:sz w:val="22"/>
                <w:szCs w:val="22"/>
              </w:rPr>
              <w:t>Капитальный ремонт сетей водоснабжения в    с. СтароварваровкаАнучинского МР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4,1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ликвидация аварийных ситуаций и экономия электроэнергии, а также   улучшение качества питьевой воды. 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1,1км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Приобретение  материалов.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color w:val="000000"/>
                <w:sz w:val="22"/>
                <w:szCs w:val="22"/>
              </w:rPr>
              <w:t>Капитальный ремонт сетей водоснабжения в    с. НовогордеевкаАнучинского МР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0,86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ликвидация аварийных ситуаций и экономия электроэнергии, а также   улучшение качества питьевой воды. 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0,325км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0,325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color w:val="000000"/>
                <w:sz w:val="22"/>
                <w:szCs w:val="22"/>
              </w:rPr>
              <w:t>Приобретение комунальной техники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8,62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Чистка, прокапываниекюветов,выполнение погрузо-разгрузочных работ.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1ед.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 ед.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Ремонт автомобильных дорог общего пользования местного значения на территории Анучинского муниципального района </w:t>
            </w:r>
          </w:p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lastRenderedPageBreak/>
              <w:t>12,7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приведение в соответствие со стандартами дорог, а также  улучшение качества жизни населения 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9814м2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9814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Ремонт автомобильных дорог общего пользования местного значения на в с.Анучино, ул.ЛазоАнучинского муниципального района </w:t>
            </w:r>
          </w:p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приведение в соответствие со стандартами дорог, а также  улучшение качества жизни населения 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2603м2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2603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Ремонт автомобильных дорог общего пользования местного значения на территории Анучинского муниципального района </w:t>
            </w:r>
          </w:p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приведение в соответствие со стандартами дорог, а также  улучшение качества жизни населения 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6239м2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6239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color w:val="000000"/>
                <w:sz w:val="22"/>
                <w:szCs w:val="22"/>
              </w:rPr>
              <w:t>Благоустройство общественной территории (с. Гражданка, ул. Юбилейная «Зона отдыха»)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2,5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color w:val="000000"/>
                <w:sz w:val="22"/>
                <w:szCs w:val="22"/>
              </w:rPr>
              <w:t>Благоустройство общественной территории (с. Чернышевка, ул. Советская, 21 «Зона отдыха»)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2,52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825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825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общественной территории (с. Анучино, перекресток ул. 70 лет Октября- ул. Петровского «Сквер»)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4,0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975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975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Благоустройство общественной территории </w:t>
            </w:r>
            <w:r w:rsidRPr="000C31A0">
              <w:rPr>
                <w:rFonts w:ascii="Tinos" w:hAnsi="Tinos"/>
                <w:sz w:val="22"/>
                <w:szCs w:val="22"/>
              </w:rPr>
              <w:lastRenderedPageBreak/>
              <w:t>(с. Анучино, ул. Чапаева «Установка детской игровой площадки»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 xml:space="preserve">Приморский край, </w:t>
            </w:r>
            <w:r w:rsidRPr="000C31A0">
              <w:rPr>
                <w:sz w:val="22"/>
                <w:szCs w:val="22"/>
              </w:rPr>
              <w:lastRenderedPageBreak/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</w:t>
            </w:r>
            <w:r w:rsidRPr="000C31A0">
              <w:rPr>
                <w:sz w:val="22"/>
                <w:szCs w:val="22"/>
              </w:rPr>
              <w:lastRenderedPageBreak/>
              <w:t>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lastRenderedPageBreak/>
              <w:t>1,5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создание мест отдыха населения </w:t>
            </w:r>
            <w:r w:rsidRPr="000C31A0">
              <w:rPr>
                <w:sz w:val="22"/>
                <w:szCs w:val="22"/>
              </w:rPr>
              <w:lastRenderedPageBreak/>
              <w:t>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</w:t>
            </w:r>
            <w:r w:rsidRPr="000C31A0">
              <w:rPr>
                <w:sz w:val="22"/>
                <w:szCs w:val="22"/>
              </w:rPr>
              <w:lastRenderedPageBreak/>
              <w:t>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Благоустройство общественной территории (с. Рисовое, ул. Школьная «Установка детской и спортивной 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1,5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придомовой территории (с. Анучино, ул. Банивура д.10-10а (асфальтирование)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1,6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627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627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придомовой территории (с. Анучино, ул. Ленинская,54 (асфальтирование)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0,6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придомовой территории (с. Анучино, ул. Горького, 4, 6, 8 (асфальтирование)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5,46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Благоустройство общественной территории (с. Анучино, перекресток </w:t>
            </w:r>
            <w:r w:rsidRPr="000C31A0">
              <w:rPr>
                <w:rFonts w:ascii="Tinos" w:hAnsi="Tinos"/>
                <w:sz w:val="22"/>
                <w:szCs w:val="22"/>
              </w:rPr>
              <w:lastRenderedPageBreak/>
              <w:t>ул. 100 лет Анучино - ул. Слизкова «Сквер»)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Приморский край, Анучинскийму</w:t>
            </w:r>
            <w:r w:rsidRPr="000C31A0">
              <w:rPr>
                <w:sz w:val="22"/>
                <w:szCs w:val="22"/>
              </w:rPr>
              <w:lastRenderedPageBreak/>
              <w:t>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Консоли-дированный бюджет </w:t>
            </w:r>
            <w:r w:rsidRPr="000C31A0">
              <w:rPr>
                <w:sz w:val="22"/>
                <w:szCs w:val="22"/>
              </w:rPr>
              <w:lastRenderedPageBreak/>
              <w:t>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lastRenderedPageBreak/>
              <w:t>0,9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создание мест отдыха населения разных возрастов, </w:t>
            </w:r>
            <w:r w:rsidRPr="000C31A0">
              <w:rPr>
                <w:sz w:val="22"/>
                <w:szCs w:val="22"/>
              </w:rPr>
              <w:lastRenderedPageBreak/>
              <w:t>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460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</w:t>
            </w:r>
            <w:r w:rsidRPr="000C31A0">
              <w:rPr>
                <w:sz w:val="22"/>
                <w:szCs w:val="22"/>
              </w:rPr>
              <w:lastRenderedPageBreak/>
              <w:t>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общественной территории (с. Ильмаковка, ул. Центральная «Установка детской и спортивной площадки»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2022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1,5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общественной территории (с. Корниловка, ул. Октябрьская «Установка детской и спортивной площадки»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2022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2,0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придомовой территории (с. Тихоречное, ул. Молодежная, (асфальтирование)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2022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6,0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Благоустройство общественной территории (с. Еловка, ул. Школьная «Установка детской и спортивной площадки»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2022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1,5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создание мест отдыха населения разных возрастов, придание эстетического облика таким территориям.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Ремонт автомобильной дороги - асфальтирование с. Ильмаковка, ул. Центральная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lastRenderedPageBreak/>
              <w:t>5,7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приведение в соответствие со стандартами дорог, а также  улучшение </w:t>
            </w:r>
            <w:r w:rsidRPr="000C31A0">
              <w:rPr>
                <w:rFonts w:ascii="Tinos" w:hAnsi="Tinos"/>
                <w:sz w:val="22"/>
                <w:szCs w:val="22"/>
              </w:rPr>
              <w:lastRenderedPageBreak/>
              <w:t xml:space="preserve">качества жизни населения 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4,545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жизнеобеспеченияадминистрацииАнучинскогомуниципальног</w:t>
            </w:r>
            <w:r w:rsidRPr="000C31A0">
              <w:rPr>
                <w:sz w:val="22"/>
                <w:szCs w:val="22"/>
              </w:rPr>
              <w:lastRenderedPageBreak/>
              <w:t>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Ремонт автомобильной дороги - асфальтирование «Виноградовка-Ильмаковка»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11,940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приведение в соответствие со стандартами дорог, а также  улучшение качества жизни населения 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1,335км-6942 м2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1,335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приобретение и поставка трактора МТЗ-82.1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2022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3,0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Выполнение дорожных работ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1ед.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Планирется приобретение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Приобретение и поставка грейдера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2023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15,0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Выполнение дорожных работ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1ед.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bookmarkStart w:id="1" w:name="__DdeLink__11199_3699094460"/>
            <w:r w:rsidRPr="000C31A0">
              <w:rPr>
                <w:sz w:val="22"/>
                <w:szCs w:val="22"/>
              </w:rPr>
              <w:t>Планирется приобретение</w:t>
            </w:r>
            <w:bookmarkEnd w:id="1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Освещение улиц населенных пунктов Анучинской территории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2021-2023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12,0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contextualSpacing/>
              <w:jc w:val="both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безопасность дорожного движения пешеходов и автомобилей в ночное время, для улучшения качества жизни населения, его безопасности.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Освещение улиц населенных пунктов Виноградовской территории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2021-2023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lastRenderedPageBreak/>
              <w:t>12,0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contextualSpacing/>
              <w:jc w:val="both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безопасность дорожного движения пешеходов и автомобилей в </w:t>
            </w:r>
            <w:r w:rsidRPr="000C31A0">
              <w:rPr>
                <w:rFonts w:ascii="Tinos" w:hAnsi="Tinos"/>
                <w:sz w:val="22"/>
                <w:szCs w:val="22"/>
              </w:rPr>
              <w:lastRenderedPageBreak/>
              <w:t>ночное время, для улучшения качества жизни населения, его безопасности.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Отдел жизнеобеспеченияадминистрацииАнучинского муниципального </w:t>
            </w:r>
            <w:r w:rsidRPr="000C31A0">
              <w:rPr>
                <w:sz w:val="22"/>
                <w:szCs w:val="22"/>
              </w:rPr>
              <w:lastRenderedPageBreak/>
              <w:t>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Освещение улиц населенных пунктов Гражданской территории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2021-2023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12,0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безопасность дорожного движения пешеходов и автомобилей в ночное время, для улучшения качества жизни населения, его безопасности.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Освещение улиц населенных пунктов Чернышевской территории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2021-2023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12,0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contextualSpacing/>
              <w:jc w:val="both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безопасность дорожного движения пешеходов и автомобилей в ночное время, для улучшения качества жизни населения, его безопасности.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Выполнение работ по капитальному ремонту ливневой канализации в с. Анучино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2,0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Разработка ПСД на строительство сетей водоснабжения и скважины с. Нововарваровка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6,0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проектирование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Стадия проект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Стадия проект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 xml:space="preserve">Строительство сетей водоснабжения и </w:t>
            </w:r>
            <w:r w:rsidRPr="000C31A0">
              <w:rPr>
                <w:rFonts w:ascii="Tinos" w:hAnsi="Tinos"/>
                <w:sz w:val="22"/>
                <w:szCs w:val="22"/>
              </w:rPr>
              <w:lastRenderedPageBreak/>
              <w:t>скважины с. Нововарваровка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lastRenderedPageBreak/>
              <w:t xml:space="preserve">Анучинскиймуниципальный </w:t>
            </w:r>
            <w:r w:rsidRPr="000C31A0">
              <w:rPr>
                <w:sz w:val="22"/>
                <w:szCs w:val="22"/>
              </w:rPr>
              <w:lastRenderedPageBreak/>
              <w:t>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Консоли-дированный </w:t>
            </w:r>
            <w:r w:rsidRPr="000C31A0">
              <w:rPr>
                <w:sz w:val="22"/>
                <w:szCs w:val="22"/>
              </w:rPr>
              <w:lastRenderedPageBreak/>
              <w:t>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contextualSpacing/>
              <w:jc w:val="both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обеспечение населения </w:t>
            </w:r>
            <w:r w:rsidRPr="000C31A0">
              <w:rPr>
                <w:sz w:val="22"/>
                <w:szCs w:val="22"/>
              </w:rPr>
              <w:lastRenderedPageBreak/>
              <w:t>качественной водой.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</w:t>
            </w:r>
            <w:r w:rsidRPr="000C31A0">
              <w:rPr>
                <w:sz w:val="22"/>
                <w:szCs w:val="22"/>
              </w:rPr>
              <w:lastRenderedPageBreak/>
              <w:t>министрацииАнучинского муниципального округа .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Ремонт дорог  на территории округа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округ.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2023-2025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Консоли-дированный бюджет Приморского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края.</w:t>
            </w:r>
          </w:p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Местный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бюждет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50,0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rFonts w:ascii="Tinos" w:hAnsi="Tinos"/>
                <w:sz w:val="22"/>
                <w:szCs w:val="22"/>
              </w:rPr>
              <w:t>безопасность дорожного движения пешеходов и автомобилей в ночное время, для улучшения качества жизни населения, его безопасности.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Отдел жизнеобеспеченияадминистрацииАнучинского муниципального округа .</w:t>
            </w:r>
          </w:p>
        </w:tc>
      </w:tr>
      <w:tr w:rsidR="000C31A0" w:rsidRPr="000C31A0" w:rsidTr="00EF7FBE">
        <w:trPr>
          <w:trHeight w:val="292"/>
        </w:trPr>
        <w:tc>
          <w:tcPr>
            <w:tcW w:w="16092" w:type="dxa"/>
            <w:gridSpan w:val="11"/>
            <w:tcBorders>
              <w:top w:val="nil"/>
            </w:tcBorders>
            <w:shd w:val="clear" w:color="auto" w:fill="B2A1C7" w:themeFill="accent4" w:themeFillTint="99"/>
          </w:tcPr>
          <w:p w:rsidR="000C31A0" w:rsidRPr="000C31A0" w:rsidRDefault="000C31A0" w:rsidP="000C31A0">
            <w:pPr>
              <w:jc w:val="center"/>
              <w:rPr>
                <w:b/>
                <w:sz w:val="28"/>
                <w:szCs w:val="28"/>
              </w:rPr>
            </w:pPr>
            <w:r w:rsidRPr="000C31A0">
              <w:rPr>
                <w:b/>
                <w:sz w:val="28"/>
                <w:szCs w:val="28"/>
              </w:rPr>
              <w:t>Образование</w:t>
            </w:r>
          </w:p>
          <w:p w:rsidR="000C31A0" w:rsidRPr="000C31A0" w:rsidRDefault="000C31A0" w:rsidP="000C31A0">
            <w:pPr>
              <w:jc w:val="center"/>
            </w:pPr>
          </w:p>
        </w:tc>
      </w:tr>
      <w:tr w:rsidR="000C31A0" w:rsidRPr="000C31A0" w:rsidTr="00EF7FBE">
        <w:trPr>
          <w:trHeight w:val="1945"/>
        </w:trPr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Строительство детского сада на 90 мест 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Приморский край, с.Чернышевка</w:t>
            </w: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2021-2023г.</w:t>
            </w:r>
          </w:p>
          <w:p w:rsidR="000C31A0" w:rsidRPr="000C31A0" w:rsidRDefault="000C31A0" w:rsidP="000C31A0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Краевой и местный бюджеты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150,00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получение места в ДОУ детей в возрасте 1-7 лет для близлежайшых сел</w:t>
            </w:r>
          </w:p>
          <w:p w:rsidR="000C31A0" w:rsidRPr="000C31A0" w:rsidRDefault="000C31A0" w:rsidP="000C31A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1 га</w:t>
            </w:r>
          </w:p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мощность - 90 мест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проектирование, строительство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КУ МОУО Анучинского муниципального района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</w:tr>
      <w:tr w:rsidR="000C31A0" w:rsidRPr="000C31A0" w:rsidTr="00EF7FBE">
        <w:tc>
          <w:tcPr>
            <w:tcW w:w="16092" w:type="dxa"/>
            <w:gridSpan w:val="11"/>
            <w:tcBorders>
              <w:top w:val="nil"/>
            </w:tcBorders>
            <w:shd w:val="clear" w:color="auto" w:fill="B2A1C7" w:themeFill="accent4" w:themeFillTint="99"/>
          </w:tcPr>
          <w:p w:rsidR="000C31A0" w:rsidRPr="000C31A0" w:rsidRDefault="000C31A0" w:rsidP="000C31A0">
            <w:pPr>
              <w:jc w:val="center"/>
              <w:rPr>
                <w:b/>
                <w:sz w:val="28"/>
                <w:szCs w:val="28"/>
              </w:rPr>
            </w:pPr>
            <w:r w:rsidRPr="000C31A0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Строительство или капитальный ремонт здания детской поликлиники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округ, с. Анучино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 бюджет</w:t>
            </w:r>
          </w:p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100,6</w:t>
            </w:r>
          </w:p>
        </w:tc>
        <w:tc>
          <w:tcPr>
            <w:tcW w:w="2192" w:type="dxa"/>
            <w:vMerge w:val="restart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Совершенствование организационно-экономического потенциала здравоохранения, усиление профилактической составляющей в здравоохранении</w:t>
            </w:r>
          </w:p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Улучшение качества предоставления медицинской помощи.</w:t>
            </w:r>
          </w:p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Капитальный ремонт здания лечебного корпуса №2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Анучинский муниципальный округ,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с. Анучино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53,0</w:t>
            </w: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завершение капитального ремонта здания стационара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21,3</w:t>
            </w: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Капитальный ремонт здания прачечной, дизельной котельной, гаража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Анучинский муниципальный округ,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с. Анучино  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Краевой,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18,1</w:t>
            </w: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Капитальный ремонт здания инфекционного отделения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Анучинский муниципальный округ,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с. Анучино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Краевой,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47,7</w:t>
            </w: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Капитальный ремонт или установка модульной амбулатории с. Чернышевка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Анучинский муниципальный округ,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Краевой,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22,1</w:t>
            </w: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Капитальный ремонт или установка модульной амбулатории с. Староварваровка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Краевой,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13,3</w:t>
            </w: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Установка модульных фельдшерско-акушерских пунктов в с. Таежка, Гродеково, Ильмаковка, Корниловка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Анучинский муниципальный округ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Краевой,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  <w:tr w:rsidR="000C31A0" w:rsidRPr="000C31A0" w:rsidTr="00EF7FBE">
        <w:tc>
          <w:tcPr>
            <w:tcW w:w="50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Капитальный ремонт здания гаража с пристройкой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 xml:space="preserve">Анучинский муниципальный округ, </w:t>
            </w:r>
          </w:p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с. Анучино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2020-2024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Краевой, бюджет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0C31A0" w:rsidRPr="000C31A0" w:rsidRDefault="000C31A0" w:rsidP="000C31A0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0C31A0">
              <w:rPr>
                <w:sz w:val="22"/>
                <w:szCs w:val="28"/>
              </w:rPr>
              <w:t>5,5</w:t>
            </w:r>
          </w:p>
        </w:tc>
        <w:tc>
          <w:tcPr>
            <w:tcW w:w="2192" w:type="dxa"/>
            <w:vMerge/>
            <w:shd w:val="clear" w:color="auto" w:fill="auto"/>
          </w:tcPr>
          <w:p w:rsidR="000C31A0" w:rsidRPr="000C31A0" w:rsidRDefault="000C31A0" w:rsidP="000C31A0">
            <w:pPr>
              <w:spacing w:after="20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проектирование, строительство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C31A0" w:rsidRPr="000C31A0" w:rsidRDefault="000C31A0" w:rsidP="000C3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1A0">
              <w:rPr>
                <w:sz w:val="22"/>
                <w:szCs w:val="22"/>
              </w:rPr>
              <w:t>Анучинская ЦРБ</w:t>
            </w:r>
          </w:p>
        </w:tc>
      </w:tr>
    </w:tbl>
    <w:p w:rsidR="000C31A0" w:rsidRPr="000C31A0" w:rsidRDefault="000C31A0" w:rsidP="000C31A0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5E54B7" w:rsidRDefault="005E54B7"/>
    <w:sectPr w:rsidR="005E54B7" w:rsidSect="00024FB3">
      <w:pgSz w:w="16838" w:h="11906" w:orient="landscape" w:code="9"/>
      <w:pgMar w:top="1134" w:right="1134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51"/>
    <w:rsid w:val="000963DC"/>
    <w:rsid w:val="000C31A0"/>
    <w:rsid w:val="00151F2F"/>
    <w:rsid w:val="002E697C"/>
    <w:rsid w:val="004C60AD"/>
    <w:rsid w:val="00563B0D"/>
    <w:rsid w:val="005E54B7"/>
    <w:rsid w:val="0078201A"/>
    <w:rsid w:val="00847BE0"/>
    <w:rsid w:val="009839FB"/>
    <w:rsid w:val="00CE7451"/>
    <w:rsid w:val="00D6039D"/>
    <w:rsid w:val="00D8022D"/>
    <w:rsid w:val="00FC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E9A5A-2E4E-467C-A9A3-387616FC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E74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31A0"/>
  </w:style>
  <w:style w:type="paragraph" w:customStyle="1" w:styleId="10">
    <w:name w:val="Заголовок1"/>
    <w:basedOn w:val="a"/>
    <w:next w:val="a5"/>
    <w:qFormat/>
    <w:rsid w:val="000C31A0"/>
    <w:pPr>
      <w:keepNext/>
      <w:spacing w:before="240" w:after="120" w:line="276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link w:val="a6"/>
    <w:rsid w:val="000C31A0"/>
    <w:pPr>
      <w:spacing w:after="14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C31A0"/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rsid w:val="000C31A0"/>
    <w:rPr>
      <w:rFonts w:cs="Droid Sans Devanagari"/>
    </w:rPr>
  </w:style>
  <w:style w:type="paragraph" w:styleId="a8">
    <w:name w:val="caption"/>
    <w:basedOn w:val="a"/>
    <w:qFormat/>
    <w:rsid w:val="000C31A0"/>
    <w:pPr>
      <w:suppressLineNumbers/>
      <w:spacing w:before="120" w:after="120" w:line="276" w:lineRule="auto"/>
    </w:pPr>
    <w:rPr>
      <w:rFonts w:ascii="Calibri" w:hAnsi="Calibri" w:cs="Droid Sans Devanagari"/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0C31A0"/>
    <w:pPr>
      <w:ind w:left="240" w:hanging="240"/>
    </w:pPr>
  </w:style>
  <w:style w:type="paragraph" w:styleId="a9">
    <w:name w:val="index heading"/>
    <w:basedOn w:val="a"/>
    <w:qFormat/>
    <w:rsid w:val="000C31A0"/>
    <w:pPr>
      <w:suppressLineNumbers/>
      <w:spacing w:after="200" w:line="276" w:lineRule="auto"/>
    </w:pPr>
    <w:rPr>
      <w:rFonts w:ascii="Calibri" w:hAnsi="Calibri" w:cs="Droid Sans Devanagari"/>
      <w:sz w:val="22"/>
      <w:szCs w:val="22"/>
    </w:rPr>
  </w:style>
  <w:style w:type="paragraph" w:customStyle="1" w:styleId="aa">
    <w:name w:val="Содержимое таблицы"/>
    <w:basedOn w:val="a"/>
    <w:qFormat/>
    <w:rsid w:val="000C31A0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b">
    <w:name w:val="Заголовок таблицы"/>
    <w:basedOn w:val="aa"/>
    <w:qFormat/>
    <w:rsid w:val="000C31A0"/>
    <w:pPr>
      <w:jc w:val="center"/>
    </w:pPr>
    <w:rPr>
      <w:b/>
      <w:bCs/>
    </w:rPr>
  </w:style>
  <w:style w:type="paragraph" w:styleId="ac">
    <w:name w:val="List Paragraph"/>
    <w:basedOn w:val="a"/>
    <w:qFormat/>
    <w:rsid w:val="000C31A0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59"/>
    <w:rsid w:val="000C31A0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0C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Топилина</dc:creator>
  <cp:lastModifiedBy>Татьяна Н. Малявка</cp:lastModifiedBy>
  <cp:revision>3</cp:revision>
  <cp:lastPrinted>2020-06-09T02:51:00Z</cp:lastPrinted>
  <dcterms:created xsi:type="dcterms:W3CDTF">2020-07-01T01:20:00Z</dcterms:created>
  <dcterms:modified xsi:type="dcterms:W3CDTF">2020-07-02T02:49:00Z</dcterms:modified>
</cp:coreProperties>
</file>