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9D0" w:rsidRPr="004049D0" w:rsidRDefault="004049D0" w:rsidP="004049D0">
      <w:pPr>
        <w:shd w:val="clear" w:color="auto" w:fill="FFFFFF"/>
        <w:spacing w:before="75"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800000"/>
          <w:kern w:val="36"/>
          <w:sz w:val="28"/>
          <w:szCs w:val="28"/>
          <w:lang w:eastAsia="ru-RU"/>
        </w:rPr>
      </w:pPr>
      <w:r w:rsidRPr="004049D0">
        <w:rPr>
          <w:rFonts w:ascii="Tahoma" w:eastAsia="Times New Roman" w:hAnsi="Tahoma" w:cs="Tahoma"/>
          <w:b/>
          <w:bCs/>
          <w:color w:val="800000"/>
          <w:kern w:val="36"/>
          <w:sz w:val="28"/>
          <w:szCs w:val="28"/>
          <w:lang w:eastAsia="ru-RU"/>
        </w:rPr>
        <w:t>Большую часть бизнеса освободят от проверок в 2023 году</w:t>
      </w:r>
    </w:p>
    <w:p w:rsidR="004049D0" w:rsidRDefault="004049D0" w:rsidP="00404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9D0" w:rsidRPr="004049D0" w:rsidRDefault="004049D0" w:rsidP="004049D0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0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Подготовлено соответствующее </w:t>
      </w:r>
      <w:hyperlink r:id="rId4" w:history="1">
        <w:r w:rsidRPr="004049D0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постановление Правительства РФ от 1 октября 2022 года N 1743</w:t>
        </w:r>
      </w:hyperlink>
      <w:r w:rsidRPr="0040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0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0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2023 году не будут проводиться плановые проверки в отношении предприятий и организаций, деятельность которых не отнесена к категориям чрезвычайно высокого и высокого риска, а также объекты которых не являются опасными производственным объектами II класса опасности и гидротехническими сооружениями II класса. Соответствующее постановление подписал Председатель Правительства Михаил </w:t>
      </w:r>
      <w:proofErr w:type="spellStart"/>
      <w:r w:rsidRPr="0040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Мишустин</w:t>
      </w:r>
      <w:proofErr w:type="spellEnd"/>
      <w:r w:rsidRPr="0040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Оно подготовлено в рамках поручения Президента, данного в ходе XXV Петербургского международного экономического форума.</w:t>
      </w:r>
      <w:r w:rsidRPr="0040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0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касается федерального, регионального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видов контроля, осуществление которых регулируется </w:t>
      </w:r>
      <w:hyperlink r:id="rId5" w:history="1">
        <w:r w:rsidRPr="004049D0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Федеральным законом "О государственном контроле"</w:t>
        </w:r>
      </w:hyperlink>
      <w:r w:rsidRPr="0040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Этим законом, вступившим в силу в июле 2021 года, введён риск-ориентированный подход при осуществлении надзорной деятельности. То есть частота проведения проверок напрямую зависит от категории риска, к которой отнесён объект контроля. Всего законом установлено шесть категорий рисков. Таким образом, организации, объекты которых отнесены к категориям умеренного, среднего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значительного риска, освобождены от плановых проверок в следующем году.</w:t>
      </w:r>
      <w:r w:rsidRPr="0040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Комплекс новых регуляторных мер в контрольно-надзорной деятельности позволил значительно снизить административную нагрузку на бизнес. Уже по итогам 2021 года количество проверок снизилось почти вдвое, хотя новый порядок действовал только полгода.</w:t>
      </w:r>
      <w:r w:rsidRPr="0040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"Правительство продолжает реформировать контрольно-надзорную деятельность с целью дальнейшего снижения административной нагрузки на бизнес. Основное направление реформы - совершенствование риск-ориентированного подхода, которое будет продолжаться в течение следующего года. На этот период подписанное постановление устанавливает переходный период до момента комплексной реализации очередного этапа реформы", - отметил Заместитель Председателя Правительства - Руководитель Аппарата Правительства Дмитрий Григоренко.</w:t>
      </w:r>
      <w:r w:rsidRPr="0040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Постановление даёт возможность представителям бизнеса, в отношении которых планируется проверка, обратиться в контрольный орган с просьбой о проведении профилактического визита. Главное его отличие от проверок в том, что по результатам такого мероприятия нет штрафов и наказания. Эта практика активно используется в текущем году в условиях моратория на плановые и внеплановые проверки, который действует до конца 2022 года. С начала года их доля в общем количестве контрольных мероприятий составила 80%, в то время как в аналогичном периоде прошлого года этот показатель приближался к 5%.</w:t>
      </w:r>
      <w:r w:rsidRPr="0040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  <w:r w:rsidRPr="0040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  <w:bookmarkStart w:id="0" w:name="_GoBack"/>
      <w:bookmarkEnd w:id="0"/>
    </w:p>
    <w:p w:rsidR="004049D0" w:rsidRPr="004049D0" w:rsidRDefault="004049D0" w:rsidP="004049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0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Источник:</w:t>
      </w:r>
      <w:r w:rsidRPr="0040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</w:t>
      </w:r>
      <w:hyperlink r:id="rId6" w:history="1">
        <w:r w:rsidRPr="004049D0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http://government.ru/</w:t>
        </w:r>
      </w:hyperlink>
    </w:p>
    <w:p w:rsidR="004049D0" w:rsidRDefault="004049D0"/>
    <w:sectPr w:rsidR="004049D0" w:rsidSect="004049D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D0"/>
    <w:rsid w:val="0040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D359"/>
  <w15:chartTrackingRefBased/>
  <w15:docId w15:val="{EABF1378-A93D-47DC-A994-2211F803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ernment.ru/" TargetMode="External"/><Relationship Id="rId5" Type="http://schemas.openxmlformats.org/officeDocument/2006/relationships/hyperlink" Target="http://docs.cntd.ru/document/565415215" TargetMode="External"/><Relationship Id="rId4" Type="http://schemas.openxmlformats.org/officeDocument/2006/relationships/hyperlink" Target="http://docs.cntd.ru/document/3519194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Доценко</dc:creator>
  <cp:keywords/>
  <dc:description/>
  <cp:lastModifiedBy>Татьяна Н. Доценко</cp:lastModifiedBy>
  <cp:revision>1</cp:revision>
  <dcterms:created xsi:type="dcterms:W3CDTF">2023-03-09T02:12:00Z</dcterms:created>
  <dcterms:modified xsi:type="dcterms:W3CDTF">2023-03-09T02:22:00Z</dcterms:modified>
</cp:coreProperties>
</file>