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5F1B04">
      <w:pPr>
        <w:spacing w:line="360" w:lineRule="auto"/>
        <w:ind w:left="5520" w:hanging="5520" w:hangingChars="2300"/>
        <w:jc w:val="right"/>
        <w:rPr>
          <w:rFonts w:eastAsia="SimSun"/>
        </w:rPr>
      </w:pPr>
      <w:r>
        <w:t xml:space="preserve">         </w:t>
      </w:r>
      <w:r>
        <w:rPr>
          <w:rFonts w:eastAsia="SimSun"/>
        </w:rPr>
        <w:t xml:space="preserve">Приложение № 1 </w:t>
      </w:r>
    </w:p>
    <w:p w14:paraId="4F224497">
      <w:pPr>
        <w:ind w:firstLine="5000" w:firstLineChars="2500"/>
        <w:jc w:val="right"/>
        <w:rPr>
          <w:rFonts w:eastAsia="SimSun"/>
          <w:sz w:val="20"/>
          <w:szCs w:val="20"/>
        </w:rPr>
      </w:pPr>
      <w:r>
        <w:rPr>
          <w:rFonts w:eastAsia="SimSun"/>
          <w:sz w:val="20"/>
          <w:szCs w:val="20"/>
        </w:rPr>
        <w:t xml:space="preserve">к Порядку проведения общественных </w:t>
      </w:r>
    </w:p>
    <w:p w14:paraId="0A27A8AA">
      <w:pPr>
        <w:ind w:firstLine="4900" w:firstLineChars="2450"/>
        <w:jc w:val="right"/>
        <w:rPr>
          <w:rFonts w:eastAsia="SimSun"/>
          <w:sz w:val="20"/>
          <w:szCs w:val="20"/>
        </w:rPr>
      </w:pPr>
      <w:r>
        <w:rPr>
          <w:rFonts w:eastAsia="SimSun"/>
          <w:sz w:val="20"/>
          <w:szCs w:val="20"/>
        </w:rPr>
        <w:t xml:space="preserve"> обсуждений муниципальных правовых</w:t>
      </w:r>
    </w:p>
    <w:p w14:paraId="75FDB2BA">
      <w:pPr>
        <w:ind w:firstLine="5000" w:firstLineChars="2500"/>
        <w:jc w:val="right"/>
        <w:rPr>
          <w:rFonts w:eastAsia="SimSun"/>
          <w:sz w:val="20"/>
          <w:szCs w:val="20"/>
        </w:rPr>
      </w:pPr>
      <w:r>
        <w:rPr>
          <w:rFonts w:eastAsia="SimSun"/>
          <w:sz w:val="20"/>
          <w:szCs w:val="20"/>
        </w:rPr>
        <w:t>актов по определению границ</w:t>
      </w:r>
    </w:p>
    <w:p w14:paraId="451DA93D">
      <w:pPr>
        <w:jc w:val="right"/>
        <w:rPr>
          <w:rFonts w:eastAsia="SimSun"/>
          <w:sz w:val="20"/>
          <w:szCs w:val="20"/>
        </w:rPr>
      </w:pPr>
      <w:r>
        <w:rPr>
          <w:rFonts w:eastAsia="SimSun"/>
          <w:sz w:val="20"/>
          <w:szCs w:val="20"/>
        </w:rPr>
        <w:t xml:space="preserve">                                                                                          прилегающих территорий,   </w:t>
      </w:r>
    </w:p>
    <w:p w14:paraId="162BD550">
      <w:pPr>
        <w:jc w:val="right"/>
        <w:rPr>
          <w:sz w:val="20"/>
          <w:szCs w:val="20"/>
        </w:rPr>
      </w:pPr>
      <w:r>
        <w:rPr>
          <w:rFonts w:eastAsia="SimSun"/>
          <w:sz w:val="20"/>
          <w:szCs w:val="20"/>
        </w:rPr>
        <w:t xml:space="preserve">на которых запрещается </w:t>
      </w:r>
      <w:r>
        <w:rPr>
          <w:sz w:val="20"/>
          <w:szCs w:val="20"/>
        </w:rPr>
        <w:t xml:space="preserve">розничная </w:t>
      </w:r>
    </w:p>
    <w:p w14:paraId="5466B92D">
      <w:pPr>
        <w:jc w:val="right"/>
        <w:rPr>
          <w:rFonts w:eastAsia="SimSun"/>
          <w:sz w:val="20"/>
          <w:szCs w:val="20"/>
        </w:rPr>
      </w:pPr>
      <w:r>
        <w:rPr>
          <w:sz w:val="20"/>
          <w:szCs w:val="20"/>
        </w:rPr>
        <w:t>торговля табачной продукцией или</w:t>
      </w:r>
    </w:p>
    <w:p w14:paraId="26F63137">
      <w:pPr>
        <w:jc w:val="right"/>
        <w:rPr>
          <w:sz w:val="20"/>
          <w:szCs w:val="20"/>
        </w:rPr>
      </w:pPr>
      <w:r>
        <w:rPr>
          <w:sz w:val="20"/>
          <w:szCs w:val="20"/>
        </w:rPr>
        <w:t>никотинсодержащей продукцией,</w:t>
      </w:r>
    </w:p>
    <w:p w14:paraId="6BEF44D5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кальянами и устройствами для </w:t>
      </w:r>
    </w:p>
    <w:p w14:paraId="7AFE002D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потребления никотинсодержащей </w:t>
      </w:r>
    </w:p>
    <w:p w14:paraId="19A4D3B1">
      <w:pPr>
        <w:jc w:val="right"/>
        <w:rPr>
          <w:rFonts w:eastAsia="SimSun"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продукции </w:t>
      </w:r>
      <w:r>
        <w:rPr>
          <w:rFonts w:eastAsia="SimSun"/>
          <w:sz w:val="20"/>
          <w:szCs w:val="20"/>
        </w:rPr>
        <w:t>на территории Анучинского муниципального округа</w:t>
      </w:r>
    </w:p>
    <w:p w14:paraId="59535302">
      <w:pPr>
        <w:jc w:val="right"/>
        <w:rPr>
          <w:rFonts w:eastAsia="SimSun"/>
          <w:sz w:val="20"/>
          <w:szCs w:val="20"/>
        </w:rPr>
      </w:pPr>
      <w:r>
        <w:rPr>
          <w:rFonts w:eastAsia="SimSun"/>
          <w:sz w:val="20"/>
          <w:szCs w:val="20"/>
        </w:rPr>
        <w:t xml:space="preserve">                                                                                </w:t>
      </w:r>
    </w:p>
    <w:p w14:paraId="3D5F6D7B">
      <w:pPr>
        <w:jc w:val="center"/>
        <w:rPr>
          <w:rFonts w:eastAsia="SimSun"/>
          <w:b/>
          <w:bCs/>
          <w:sz w:val="28"/>
          <w:szCs w:val="28"/>
        </w:rPr>
      </w:pPr>
    </w:p>
    <w:p w14:paraId="1A2920FF">
      <w:pPr>
        <w:jc w:val="center"/>
        <w:rPr>
          <w:rFonts w:eastAsia="SimSun"/>
          <w:b/>
          <w:bCs/>
          <w:sz w:val="28"/>
          <w:szCs w:val="28"/>
        </w:rPr>
      </w:pPr>
      <w:r>
        <w:rPr>
          <w:rFonts w:eastAsia="SimSun"/>
          <w:b/>
          <w:bCs/>
          <w:sz w:val="28"/>
          <w:szCs w:val="28"/>
        </w:rPr>
        <w:t>УВЕДОМЛЕНИЕ</w:t>
      </w:r>
    </w:p>
    <w:p w14:paraId="5F36A549">
      <w:pPr>
        <w:jc w:val="center"/>
        <w:rPr>
          <w:rFonts w:eastAsia="SimSun"/>
          <w:b/>
          <w:bCs/>
          <w:sz w:val="28"/>
          <w:szCs w:val="28"/>
        </w:rPr>
      </w:pPr>
      <w:r>
        <w:rPr>
          <w:rFonts w:eastAsia="SimSun"/>
          <w:b/>
          <w:bCs/>
          <w:sz w:val="28"/>
          <w:szCs w:val="28"/>
        </w:rPr>
        <w:t xml:space="preserve">о проведении общественных обсуждений проекта муниципального правового акта об определении границ прилегающих территорий, на которых запрещается </w:t>
      </w:r>
      <w:r>
        <w:rPr>
          <w:b/>
          <w:bCs/>
          <w:sz w:val="28"/>
          <w:szCs w:val="28"/>
        </w:rPr>
        <w:t xml:space="preserve">розничная торговля табачной продукцией или никотинсодержащей продукцией, кальянами и устройствами для потребления никотинсодержащей продукции </w:t>
      </w:r>
      <w:r>
        <w:rPr>
          <w:rFonts w:eastAsia="SimSun"/>
          <w:b/>
          <w:bCs/>
          <w:sz w:val="28"/>
          <w:szCs w:val="28"/>
        </w:rPr>
        <w:t xml:space="preserve">на территории Анучинского муниципального округа </w:t>
      </w:r>
    </w:p>
    <w:p w14:paraId="6ED8F3B8">
      <w:pPr>
        <w:jc w:val="both"/>
        <w:rPr>
          <w:rFonts w:eastAsia="SimSun"/>
        </w:rPr>
      </w:pPr>
    </w:p>
    <w:p w14:paraId="0C285055">
      <w:pPr>
        <w:numPr>
          <w:ilvl w:val="0"/>
          <w:numId w:val="1"/>
        </w:numPr>
        <w:jc w:val="both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 xml:space="preserve">Администрация Анучинского муниципального округа извещает о начале проведения общественных обсуждений и сбора предложений и (или) замечаний участников общественных обсуждений в отношении проекта муниципального правового акта об определении границ прилегающих территорий, на которых запрещается </w:t>
      </w:r>
      <w:r>
        <w:rPr>
          <w:sz w:val="28"/>
          <w:szCs w:val="28"/>
        </w:rPr>
        <w:t xml:space="preserve">розничная торговля табачной продукцией или никотинсодержащей продукцией, кальянами и устройствами для потребления никотинсодержащей продукции </w:t>
      </w:r>
      <w:r>
        <w:rPr>
          <w:rFonts w:eastAsia="SimSun"/>
          <w:sz w:val="28"/>
          <w:szCs w:val="28"/>
        </w:rPr>
        <w:t>на территории Анучинского муниципального округа  (далее Проект).</w:t>
      </w:r>
    </w:p>
    <w:p w14:paraId="3172F506">
      <w:pPr>
        <w:rPr>
          <w:rFonts w:eastAsia="SimSun"/>
          <w:sz w:val="28"/>
          <w:szCs w:val="28"/>
        </w:rPr>
      </w:pPr>
    </w:p>
    <w:p w14:paraId="7B823ED9">
      <w:pPr>
        <w:numPr>
          <w:ilvl w:val="0"/>
          <w:numId w:val="2"/>
        </w:numPr>
        <w:jc w:val="both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 xml:space="preserve">Предложения и (или) замечания по Проекту принимаются в электронном виде на электронный адрес: </w:t>
      </w:r>
      <w:r>
        <w:rPr>
          <w:rFonts w:eastAsia="SimSun"/>
          <w:sz w:val="28"/>
          <w:szCs w:val="28"/>
          <w:lang w:val="en-US"/>
        </w:rPr>
        <w:t>fin</w:t>
      </w:r>
      <w:r>
        <w:rPr>
          <w:rFonts w:eastAsia="SimSun"/>
          <w:sz w:val="28"/>
          <w:szCs w:val="28"/>
        </w:rPr>
        <w:t>620@</w:t>
      </w:r>
      <w:r>
        <w:rPr>
          <w:rFonts w:eastAsia="SimSun"/>
          <w:sz w:val="28"/>
          <w:szCs w:val="28"/>
          <w:lang w:val="en-US"/>
        </w:rPr>
        <w:t>list</w:t>
      </w:r>
      <w:r>
        <w:rPr>
          <w:rFonts w:eastAsia="SimSun"/>
          <w:sz w:val="28"/>
          <w:szCs w:val="28"/>
        </w:rPr>
        <w:t xml:space="preserve">. или в письменном виде по адресу: 692300, Приморский край, Анучинский район, с. Анучино, ул.Лазо, 6,  каб. 12. </w:t>
      </w:r>
    </w:p>
    <w:p w14:paraId="1ED67BD1">
      <w:pPr>
        <w:ind w:left="240" w:firstLine="420" w:firstLineChars="150"/>
        <w:jc w:val="both"/>
        <w:rPr>
          <w:rFonts w:eastAsia="SimSun"/>
          <w:sz w:val="28"/>
          <w:szCs w:val="28"/>
        </w:rPr>
      </w:pPr>
    </w:p>
    <w:p w14:paraId="4175E0AF">
      <w:pPr>
        <w:jc w:val="both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>3. Контактное лицо (Ф.И.О., должность, номер телефона): Горевая Татьяна Михайловна, старший специалист финансово-экономического управления администрации Анучинского муниципального округа, 8 42362 91796.</w:t>
      </w:r>
    </w:p>
    <w:p w14:paraId="588E9F0E">
      <w:pPr>
        <w:ind w:left="240" w:firstLine="420" w:firstLineChars="150"/>
        <w:jc w:val="both"/>
        <w:rPr>
          <w:rFonts w:eastAsia="SimSun"/>
          <w:sz w:val="28"/>
          <w:szCs w:val="28"/>
        </w:rPr>
      </w:pPr>
    </w:p>
    <w:p w14:paraId="2C6472EE">
      <w:pPr>
        <w:jc w:val="both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 xml:space="preserve">4. Срок проведения общественных обсуждений и </w:t>
      </w:r>
      <w:r>
        <w:rPr>
          <w:rFonts w:eastAsia="SimSun"/>
          <w:sz w:val="28"/>
          <w:szCs w:val="28"/>
          <w:lang w:val="ru-RU"/>
        </w:rPr>
        <w:t>приёма</w:t>
      </w:r>
      <w:r>
        <w:rPr>
          <w:rFonts w:eastAsia="SimSun"/>
          <w:sz w:val="28"/>
          <w:szCs w:val="28"/>
        </w:rPr>
        <w:t xml:space="preserve"> предложений и (или) замечаний: с 14 октября 2026 года по 7 ноября 2026 года.</w:t>
      </w:r>
    </w:p>
    <w:p w14:paraId="5AAB8A70">
      <w:pPr>
        <w:ind w:left="240" w:firstLine="420" w:firstLineChars="150"/>
        <w:jc w:val="both"/>
        <w:rPr>
          <w:rFonts w:eastAsia="SimSun"/>
          <w:sz w:val="28"/>
          <w:szCs w:val="28"/>
        </w:rPr>
      </w:pPr>
    </w:p>
    <w:p w14:paraId="59B1B3EB">
      <w:pPr>
        <w:jc w:val="both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 xml:space="preserve"> 5. Текст Проекта Решения Думы размещён на официальном сайте администрации Анучинского муниципального округа по ссылке: </w:t>
      </w:r>
    </w:p>
    <w:p w14:paraId="0866A534">
      <w:pPr>
        <w:ind w:left="240" w:firstLine="420" w:firstLineChars="150"/>
        <w:jc w:val="both"/>
        <w:rPr>
          <w:rFonts w:eastAsia="SimSun"/>
          <w:sz w:val="28"/>
          <w:szCs w:val="28"/>
          <w:highlight w:val="yellow"/>
        </w:rPr>
      </w:pPr>
      <w:r>
        <w:rPr>
          <w:rFonts w:hint="default" w:eastAsia="SimSun"/>
          <w:sz w:val="28"/>
          <w:szCs w:val="28"/>
        </w:rPr>
        <w:fldChar w:fldCharType="begin"/>
      </w:r>
      <w:r>
        <w:rPr>
          <w:rFonts w:hint="default" w:eastAsia="SimSun"/>
          <w:sz w:val="28"/>
          <w:szCs w:val="28"/>
        </w:rPr>
        <w:instrText xml:space="preserve"> HYPERLINK "https://xn--80aqaedqb6ap4b.xn--p1ai/okrug/otsenka-reguliruyushchego-vozdeystviya-proekta-npa/?bitrix_include_areas=Y" </w:instrText>
      </w:r>
      <w:r>
        <w:rPr>
          <w:rFonts w:hint="default" w:eastAsia="SimSun"/>
          <w:sz w:val="28"/>
          <w:szCs w:val="28"/>
        </w:rPr>
        <w:fldChar w:fldCharType="separate"/>
      </w:r>
      <w:r>
        <w:rPr>
          <w:rStyle w:val="4"/>
          <w:rFonts w:hint="default" w:eastAsia="SimSun"/>
          <w:sz w:val="28"/>
          <w:szCs w:val="28"/>
        </w:rPr>
        <w:t>https://xn--80aqaedqb6ap4b.xn--p1ai/okrug/otsenka-reguliruyushchego-vozdeystviya-proekta-npa/?bitrix_include_areas=Y</w:t>
      </w:r>
      <w:r>
        <w:rPr>
          <w:rFonts w:hint="default" w:eastAsia="SimSun"/>
          <w:sz w:val="28"/>
          <w:szCs w:val="28"/>
        </w:rPr>
        <w:fldChar w:fldCharType="end"/>
      </w:r>
    </w:p>
    <w:p w14:paraId="2F496CC6">
      <w:pPr>
        <w:ind w:left="240" w:firstLine="420" w:firstLineChars="150"/>
        <w:jc w:val="both"/>
        <w:rPr>
          <w:rFonts w:eastAsia="SimSun"/>
          <w:sz w:val="28"/>
          <w:szCs w:val="28"/>
          <w:highlight w:val="yellow"/>
        </w:rPr>
      </w:pPr>
    </w:p>
    <w:p w14:paraId="1D1B1FF7">
      <w:pPr>
        <w:jc w:val="both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>Информация о результатах рассмотрения предложений и (или) замечаний, поступивших в ходе проведения общественных обсуждений в форме протокола будет размещена Организатором на официальном сайте в срок не позднее 6 рабочих дней со дня окончания проведения общественных обсуждений</w:t>
      </w:r>
      <w:bookmarkStart w:id="0" w:name="_GoBack"/>
      <w:bookmarkEnd w:id="0"/>
      <w:r>
        <w:rPr>
          <w:rFonts w:eastAsia="SimSun"/>
          <w:sz w:val="28"/>
          <w:szCs w:val="28"/>
        </w:rPr>
        <w:t xml:space="preserve"> Проекта решения Думы, определённого настоящим уведомлением. </w:t>
      </w:r>
    </w:p>
    <w:p w14:paraId="1DE0B224">
      <w:pPr>
        <w:jc w:val="both"/>
        <w:rPr>
          <w:rFonts w:eastAsia="SimSun"/>
          <w:sz w:val="28"/>
          <w:szCs w:val="28"/>
        </w:rPr>
      </w:pPr>
    </w:p>
    <w:p w14:paraId="54D15953">
      <w:pPr>
        <w:jc w:val="both"/>
        <w:rPr>
          <w:rFonts w:eastAsia="SimSun"/>
          <w:sz w:val="28"/>
          <w:szCs w:val="28"/>
        </w:rPr>
      </w:pPr>
    </w:p>
    <w:p w14:paraId="3FA54D34">
      <w:pPr>
        <w:jc w:val="both"/>
        <w:rPr>
          <w:rFonts w:eastAsia="SimSun"/>
          <w:sz w:val="28"/>
          <w:szCs w:val="28"/>
        </w:rPr>
      </w:pPr>
    </w:p>
    <w:p w14:paraId="10936EBB">
      <w:pPr>
        <w:jc w:val="both"/>
        <w:rPr>
          <w:rFonts w:eastAsia="SimSun"/>
          <w:sz w:val="28"/>
          <w:szCs w:val="28"/>
        </w:rPr>
      </w:pPr>
    </w:p>
    <w:p w14:paraId="76615F18">
      <w:pPr>
        <w:jc w:val="both"/>
        <w:rPr>
          <w:rFonts w:hint="default" w:eastAsia="SimSun"/>
          <w:sz w:val="28"/>
          <w:szCs w:val="28"/>
          <w:lang w:val="ru-RU"/>
        </w:rPr>
      </w:pPr>
      <w:r>
        <w:rPr>
          <w:rFonts w:eastAsia="SimSun"/>
          <w:sz w:val="28"/>
          <w:szCs w:val="28"/>
        </w:rPr>
        <w:t>Заместитель главы администрации</w:t>
      </w:r>
      <w:r>
        <w:rPr>
          <w:rFonts w:hint="default" w:eastAsia="SimSun"/>
          <w:sz w:val="28"/>
          <w:szCs w:val="28"/>
          <w:lang w:val="ru-RU"/>
        </w:rPr>
        <w:t>,</w:t>
      </w:r>
    </w:p>
    <w:p w14:paraId="2B8875EC">
      <w:pPr>
        <w:jc w:val="both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 xml:space="preserve">начальник финансово-экономического </w:t>
      </w:r>
    </w:p>
    <w:p w14:paraId="2496F262">
      <w:pPr>
        <w:jc w:val="both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  <w:lang w:val="ru-RU"/>
        </w:rPr>
        <w:t>у</w:t>
      </w:r>
      <w:r>
        <w:rPr>
          <w:rFonts w:eastAsia="SimSun"/>
          <w:sz w:val="28"/>
          <w:szCs w:val="28"/>
        </w:rPr>
        <w:t>правления</w:t>
      </w:r>
      <w:r>
        <w:rPr>
          <w:rFonts w:hint="default" w:eastAsia="SimSun"/>
          <w:sz w:val="28"/>
          <w:szCs w:val="28"/>
          <w:lang w:val="ru-RU"/>
        </w:rPr>
        <w:t xml:space="preserve"> </w:t>
      </w:r>
      <w:r>
        <w:rPr>
          <w:rFonts w:eastAsia="SimSun"/>
          <w:sz w:val="28"/>
          <w:szCs w:val="28"/>
        </w:rPr>
        <w:t xml:space="preserve">администрации </w:t>
      </w:r>
    </w:p>
    <w:p w14:paraId="13B53828">
      <w:pPr>
        <w:jc w:val="both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>Анучинского муниципального округа</w:t>
      </w:r>
      <w:r>
        <w:rPr>
          <w:rFonts w:hint="default" w:eastAsia="SimSun"/>
          <w:sz w:val="28"/>
          <w:szCs w:val="28"/>
          <w:lang w:val="ru-RU"/>
        </w:rPr>
        <w:t xml:space="preserve">        </w:t>
      </w:r>
      <w:r>
        <w:rPr>
          <w:rFonts w:eastAsia="SimSun"/>
          <w:sz w:val="28"/>
          <w:szCs w:val="28"/>
        </w:rPr>
        <w:t xml:space="preserve"> </w:t>
      </w:r>
      <w:r>
        <w:rPr>
          <w:rFonts w:hint="default" w:eastAsia="SimSun"/>
          <w:sz w:val="28"/>
          <w:szCs w:val="28"/>
          <w:lang w:val="ru-RU"/>
        </w:rPr>
        <w:t xml:space="preserve">             </w:t>
      </w:r>
      <w:r>
        <w:rPr>
          <w:rFonts w:eastAsia="SimSun"/>
          <w:sz w:val="28"/>
          <w:szCs w:val="28"/>
        </w:rPr>
        <w:t>Бондарь Г.П.</w:t>
      </w:r>
    </w:p>
    <w:sectPr>
      <w:pgSz w:w="11906" w:h="16838"/>
      <w:pgMar w:top="1440" w:right="839" w:bottom="1440" w:left="1800" w:header="720" w:footer="720" w:gutter="0"/>
      <w:cols w:space="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BD18F04"/>
    <w:multiLevelType w:val="singleLevel"/>
    <w:tmpl w:val="2BD18F04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3B46F829"/>
    <w:multiLevelType w:val="singleLevel"/>
    <w:tmpl w:val="3B46F829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700526"/>
    <w:rsid w:val="007D6073"/>
    <w:rsid w:val="00B21D1E"/>
    <w:rsid w:val="00D160DA"/>
    <w:rsid w:val="00FA2CFE"/>
    <w:rsid w:val="00FD4780"/>
    <w:rsid w:val="0AB273A6"/>
    <w:rsid w:val="0C5E6003"/>
    <w:rsid w:val="1F9A4278"/>
    <w:rsid w:val="21700526"/>
    <w:rsid w:val="2526701F"/>
    <w:rsid w:val="29B33774"/>
    <w:rsid w:val="45E34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</w:latentStyles>
  <w:style w:type="paragraph" w:default="1" w:styleId="1">
    <w:name w:val="Normal"/>
    <w:qFormat/>
    <w:uiPriority w:val="0"/>
    <w:rPr>
      <w:rFonts w:ascii="Times New Roman" w:hAnsi="Times New Roman" w:eastAsia="MS Mincho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270</Words>
  <Characters>2180</Characters>
  <Lines>21</Lines>
  <Paragraphs>6</Paragraphs>
  <TotalTime>1</TotalTime>
  <ScaleCrop>false</ScaleCrop>
  <LinksUpToDate>false</LinksUpToDate>
  <CharactersWithSpaces>2920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2026-08-27T06:06:00Z</dcterms:created>
  <dc:creator>WPS_1777851946</dc:creator>
  <cp:lastModifiedBy>WPS_1777851946</cp:lastModifiedBy>
  <dcterms:modified xsi:type="dcterms:W3CDTF">2026-10-22T04:08:50Z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5289750E17944D2C87F5E206E58B41B3_11</vt:lpwstr>
  </property>
  <property fmtid="{D5CDD505-2E9C-101B-9397-08002B2CF9AE}" pid="4" name="KSOTemplateDocerSaveRecord">
    <vt:lpwstr>eyJoZGlkIjoiN2FmN2M1MWRkZTcwODBhYzI5ZjhhMzZmNGQzOWFkN2IiLCJ1c2VySWQiOiI4MjQ2MzQ5ODk3MjkifQ==</vt:lpwstr>
  </property>
</Properties>
</file>