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right"/>
        <w:rPr>
          <w:b/>
          <w:sz w:val="1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3810</wp:posOffset>
            </wp:positionV>
            <wp:extent cx="701040" cy="914400"/>
            <wp:effectExtent l="0" t="0" r="381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 w:type="textWrapping"/>
      </w:r>
    </w:p>
    <w:p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</w:t>
      </w:r>
    </w:p>
    <w:p>
      <w:pPr>
        <w:shd w:val="clear" w:color="auto" w:fill="FFFFFF"/>
        <w:spacing w:before="227"/>
        <w:ind w:firstLine="426"/>
        <w:jc w:val="center"/>
      </w:pPr>
      <w:r>
        <w:rPr>
          <w:b/>
          <w:spacing w:val="20"/>
          <w:sz w:val="32"/>
        </w:rPr>
        <w:t xml:space="preserve">       </w:t>
      </w:r>
    </w:p>
    <w:p>
      <w:pPr>
        <w:shd w:val="clear" w:color="auto" w:fill="FFFFFF"/>
        <w:spacing w:before="227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</w:p>
    <w:p>
      <w:pPr>
        <w:shd w:val="clear" w:color="auto" w:fill="FFFFFF"/>
        <w:spacing w:before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ДМИНИСТРАЦИЯ</w:t>
      </w:r>
    </w:p>
    <w:p>
      <w:pPr>
        <w:keepNext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АНУЧИНСКОГО МУНИЦИПАЛЬНОГО ОКРУГА</w:t>
      </w:r>
    </w:p>
    <w:p>
      <w:pPr>
        <w:keepNext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>
      <w:pPr>
        <w:keepNext/>
        <w:shd w:val="clear" w:color="auto" w:fill="FFFFFF"/>
        <w:ind w:firstLine="426"/>
        <w:jc w:val="center"/>
        <w:outlineLvl w:val="1"/>
        <w:rPr>
          <w:rFonts w:ascii="Times New Roman" w:hAnsi="Times New Roman" w:eastAsia="Calibri" w:cs="Times New Roman"/>
          <w:b/>
          <w:bCs/>
          <w:sz w:val="28"/>
          <w:szCs w:val="28"/>
        </w:rPr>
      </w:pPr>
    </w:p>
    <w:p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>
      <w:pPr>
        <w:rPr>
          <w:b/>
        </w:rPr>
      </w:pPr>
    </w:p>
    <w:p>
      <w:pPr>
        <w:tabs>
          <w:tab w:val="left" w:pos="444"/>
          <w:tab w:val="center" w:pos="4678"/>
          <w:tab w:val="left" w:pos="7284"/>
        </w:tabs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09.01.2024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с.Анучино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03</w:t>
      </w:r>
    </w:p>
    <w:p>
      <w:pPr>
        <w:ind w:firstLine="426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ind w:firstLine="426"/>
        <w:rPr>
          <w:sz w:val="28"/>
          <w:szCs w:val="28"/>
        </w:rPr>
      </w:pPr>
    </w:p>
    <w:p>
      <w:pPr>
        <w:ind w:firstLine="426"/>
        <w:jc w:val="center"/>
        <w:rPr>
          <w:b/>
          <w:sz w:val="28"/>
          <w:szCs w:val="28"/>
        </w:rPr>
      </w:pPr>
      <w:bookmarkStart w:id="0" w:name="_Hlk59792156"/>
      <w:r>
        <w:rPr>
          <w:b/>
          <w:sz w:val="28"/>
          <w:szCs w:val="28"/>
        </w:rPr>
        <w:t>О внесении изменений в муниципальную программу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«Обеспечение граждан твердым топливом (дровами) на территории Анучинского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округа» на 2020 – 2024 годы, утвержденную постановлением Анучинского муниципального района от 30.09.2019 № 543(ред. от </w:t>
      </w:r>
      <w:r>
        <w:rPr>
          <w:rFonts w:ascii="Times New Roman" w:hAnsi="Times New Roman" w:cs="Times New Roman"/>
          <w:b/>
          <w:bCs/>
          <w:sz w:val="28"/>
          <w:szCs w:val="28"/>
        </w:rPr>
        <w:t>03.11. 2022</w:t>
      </w:r>
      <w:r>
        <w:rPr>
          <w:rFonts w:ascii="Times New Roman" w:hAnsi="Times New Roman" w:cs="Times New Roman"/>
          <w:b/>
          <w:sz w:val="28"/>
          <w:szCs w:val="28"/>
        </w:rPr>
        <w:t>г. №969-па, ред. от 16.01.23 №31)</w:t>
      </w:r>
    </w:p>
    <w:bookmarkEnd w:id="0"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п. 4.2. « Порядка принятия решений о разработке</w:t>
      </w:r>
      <w:r>
        <w:rPr>
          <w:sz w:val="28"/>
          <w:szCs w:val="28"/>
        </w:rPr>
        <w:t xml:space="preserve">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округа  Приморского края от 27.12.2018 № 665,</w:t>
      </w:r>
      <w:r>
        <w:rPr>
          <w:sz w:val="26"/>
          <w:szCs w:val="26"/>
        </w:rPr>
        <w:t xml:space="preserve"> </w:t>
      </w:r>
      <w:r>
        <w:fldChar w:fldCharType="begin"/>
      </w:r>
      <w:r>
        <w:instrText xml:space="preserve"> HYPERLINK "consultantplus://offline/ref=6F09D5F84BD5E862B2908445BBBC7A827F8492311D90433E0F7FBA0B1E259B0BBF1567986DCB79149FE590AA287177DA21E4F1G" \h </w:instrText>
      </w:r>
      <w:r>
        <w:fldChar w:fldCharType="separate"/>
      </w:r>
      <w:r>
        <w:rPr>
          <w:rStyle w:val="47"/>
          <w:sz w:val="28"/>
          <w:szCs w:val="28"/>
        </w:rPr>
        <w:t>Уставом</w:t>
      </w:r>
      <w:r>
        <w:rPr>
          <w:rStyle w:val="47"/>
          <w:sz w:val="28"/>
          <w:szCs w:val="28"/>
        </w:rPr>
        <w:fldChar w:fldCharType="end"/>
      </w:r>
      <w:r>
        <w:rPr>
          <w:sz w:val="28"/>
          <w:szCs w:val="28"/>
        </w:rPr>
        <w:t xml:space="preserve"> Анучинского муниципального округа Приморского края, администрация Анучинского муниципального округа Приморского края </w:t>
      </w:r>
    </w:p>
    <w:p>
      <w:pPr>
        <w:spacing w:line="360" w:lineRule="auto"/>
        <w:jc w:val="both"/>
      </w:pPr>
    </w:p>
    <w:p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widowControl w:val="0"/>
        <w:spacing w:before="24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в паспорт муниципальной программы</w:t>
      </w:r>
      <w:r>
        <w:rPr>
          <w:sz w:val="28"/>
          <w:szCs w:val="28"/>
        </w:rPr>
        <w:t xml:space="preserve"> «Обеспечение граждан твердым топливом (дровами) на территории Анучинского муниципального округа» на 2020 - 2024 годы, утвержденной постановлением Анучинского муниципального района от 30.09.2019 № 543</w:t>
      </w:r>
      <w:r>
        <w:rPr>
          <w:color w:val="000000"/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>
      <w:pPr>
        <w:pStyle w:val="67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«Объем средств бюджета Анучинского муниципального округа Приморского края 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>
      <w:pPr>
        <w:pStyle w:val="67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 бюджетных ассигнований на реализацию программы составляет 7 847,8343 тыс. рублей, в том числе</w:t>
      </w:r>
    </w:p>
    <w:p>
      <w:pPr>
        <w:pStyle w:val="67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краевой бюджет – 7 662,9033 тыс. рублей:</w:t>
      </w:r>
    </w:p>
    <w:p>
      <w:pPr>
        <w:pStyle w:val="67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2020 год – 1,86844 тыс. рублей;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0,00 </w:t>
      </w:r>
      <w:bookmarkStart w:id="1" w:name="_Hlk59791280"/>
      <w:r>
        <w:rPr>
          <w:rFonts w:ascii="Times New Roman" w:hAnsi="Times New Roman" w:cs="Times New Roman"/>
          <w:sz w:val="28"/>
          <w:szCs w:val="28"/>
        </w:rPr>
        <w:t>тыс. рублей;</w:t>
      </w:r>
    </w:p>
    <w:bookmarkEnd w:id="1"/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239,64686 тыс. рублей, в том числе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232,40186;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4 469, 7539 тыс. рублей, в том числе</w:t>
      </w:r>
    </w:p>
    <w:p>
      <w:pPr>
        <w:pStyle w:val="67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краевой бюджет- 4 413, 18138 тыс. руб. рублей;</w:t>
      </w:r>
    </w:p>
    <w:p>
      <w:pPr>
        <w:pStyle w:val="6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3 136,56505 тыс. рублей, в том числе</w:t>
      </w:r>
    </w:p>
    <w:p>
      <w:pPr>
        <w:pStyle w:val="6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бюджет -3 017, 32005 тыс. руб.;</w:t>
      </w:r>
    </w:p>
    <w:p>
      <w:pPr>
        <w:pStyle w:val="6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год- 0,00 тыс. руб.;</w:t>
      </w:r>
    </w:p>
    <w:p>
      <w:pPr>
        <w:pStyle w:val="67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2026 год -0,00 тыс. руб. </w:t>
      </w:r>
    </w:p>
    <w:p>
      <w:pPr>
        <w:pStyle w:val="67"/>
        <w:spacing w:line="360" w:lineRule="auto"/>
        <w:ind w:firstLine="0"/>
      </w:pPr>
    </w:p>
    <w:p>
      <w:pPr>
        <w:spacing w:line="276" w:lineRule="auto"/>
        <w:jc w:val="both"/>
      </w:pPr>
      <w:r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bookmarkStart w:id="2" w:name="__DdeLink__563_1047589581"/>
      <w:r>
        <w:rPr>
          <w:rFonts w:ascii="Times New Roman" w:hAnsi="Times New Roman" w:cs="Times New Roman" w:eastAsiaTheme="minorHAnsi"/>
          <w:sz w:val="28"/>
          <w:szCs w:val="28"/>
        </w:rPr>
        <w:t xml:space="preserve">7 662,9033 </w:t>
      </w:r>
      <w:bookmarkEnd w:id="2"/>
      <w:r>
        <w:rPr>
          <w:rFonts w:eastAsiaTheme="minorHAnsi"/>
          <w:sz w:val="28"/>
          <w:szCs w:val="28"/>
        </w:rPr>
        <w:t>тыс. рублей, в том числе:</w:t>
      </w:r>
    </w:p>
    <w:p>
      <w:pPr>
        <w:pStyle w:val="67"/>
        <w:numPr>
          <w:ilvl w:val="0"/>
          <w:numId w:val="1"/>
        </w:numPr>
        <w:spacing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год –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0,0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0,0 тыс. рублей;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год– 232,40186 тыс. рублей;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4 413,18138 тыс. рублей;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- 3 017, 32005 тыс. руб;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тыс.руб.;</w:t>
      </w:r>
    </w:p>
    <w:p>
      <w:pPr>
        <w:pStyle w:val="67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– 0,00 тыс.руб.</w:t>
      </w:r>
    </w:p>
    <w:p>
      <w:pPr>
        <w:pStyle w:val="67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7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3 «Информация о ресурсном обеспечении муниципальной программы за счет средств бюджета Анучинского муниципального округа Приморского края и прогнозная оценка привлекаемых на реализацию ее целей средств федерального бюджета, краевого бюджета «Обеспечение граждан твердым топливом (дровами)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>
      <w:pPr>
        <w:pStyle w:val="14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Аппарату администрации</w:t>
      </w:r>
      <w:r>
        <w:rPr>
          <w:sz w:val="28"/>
          <w:szCs w:val="28"/>
        </w:rPr>
        <w:t xml:space="preserve">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информационно-телекоммуникационной сети Интернет</w:t>
      </w:r>
      <w:bookmarkStart w:id="3" w:name="_Hlk59791592"/>
      <w:r>
        <w:rPr>
          <w:sz w:val="28"/>
          <w:szCs w:val="28"/>
        </w:rPr>
        <w:t>.</w:t>
      </w:r>
    </w:p>
    <w:bookmarkEnd w:id="3"/>
    <w:p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>
      <w:pPr>
        <w:jc w:val="both"/>
        <w:rPr>
          <w:rFonts w:asciiTheme="minorHAnsi" w:hAnsiTheme="minorHAnsi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С.А. Понуровский</w:t>
      </w:r>
    </w:p>
    <w:p>
      <w:pPr>
        <w:sectPr>
          <w:headerReference r:id="rId3" w:type="default"/>
          <w:pgSz w:w="11906" w:h="16838"/>
          <w:pgMar w:top="1134" w:right="849" w:bottom="426" w:left="1701" w:header="709" w:footer="0" w:gutter="0"/>
          <w:cols w:space="720" w:num="1"/>
          <w:formProt w:val="0"/>
          <w:titlePg/>
          <w:docGrid w:linePitch="360" w:charSpace="0"/>
        </w:sectPr>
      </w:pPr>
    </w:p>
    <w:p>
      <w:pPr>
        <w:tabs>
          <w:tab w:val="left" w:pos="13176"/>
          <w:tab w:val="right" w:pos="14995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Приложение № 3</w:t>
      </w:r>
    </w:p>
    <w:p>
      <w:pPr>
        <w:tabs>
          <w:tab w:val="left" w:pos="13044"/>
          <w:tab w:val="right" w:pos="1499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к постановлению</w:t>
      </w:r>
    </w:p>
    <w:p>
      <w:pPr>
        <w:pStyle w:val="67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Информация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bookmarkStart w:id="4" w:name="_GoBack"/>
      <w:bookmarkEnd w:id="4"/>
      <w:r>
        <w:rPr>
          <w:rFonts w:ascii="Times New Roman" w:hAnsi="Times New Roman" w:cs="Times New Roman"/>
          <w:sz w:val="20"/>
          <w:szCs w:val="20"/>
        </w:rPr>
        <w:t xml:space="preserve">       от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09.01.</w:t>
      </w:r>
      <w:r>
        <w:rPr>
          <w:rFonts w:ascii="Times New Roman" w:hAnsi="Times New Roman" w:cs="Times New Roman"/>
          <w:sz w:val="20"/>
          <w:szCs w:val="20"/>
        </w:rPr>
        <w:t>2023 г. №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 №03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pStyle w:val="67"/>
        <w:tabs>
          <w:tab w:val="center" w:pos="7857"/>
          <w:tab w:val="left" w:pos="12333"/>
          <w:tab w:val="left" w:pos="12616"/>
        </w:tabs>
        <w:rPr>
          <w:rFonts w:ascii="Times New Roman" w:hAnsi="Times New Roman" w:cs="Times New Roman"/>
          <w:sz w:val="20"/>
          <w:szCs w:val="20"/>
        </w:rPr>
      </w:pPr>
    </w:p>
    <w:p>
      <w:pPr>
        <w:pStyle w:val="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>
      <w:pPr>
        <w:pStyle w:val="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Анучинского муниципального округа Приморского края и прогнозная оценка привлекаемых на реализацию </w:t>
      </w:r>
    </w:p>
    <w:p>
      <w:pPr>
        <w:pStyle w:val="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>
      <w:pPr>
        <w:jc w:val="center"/>
        <w:rPr>
          <w:b/>
        </w:rPr>
      </w:pPr>
      <w:r>
        <w:rPr>
          <w:b/>
        </w:rPr>
        <w:t xml:space="preserve">«Обеспечение граждан твердым топливом (дровами) на территории </w:t>
      </w:r>
    </w:p>
    <w:p>
      <w:pPr>
        <w:jc w:val="center"/>
        <w:rPr>
          <w:b/>
        </w:rPr>
      </w:pPr>
      <w:r>
        <w:rPr>
          <w:b/>
        </w:rPr>
        <w:t>Анучинского муниципального округа» на 2020 – 2024 годы</w:t>
      </w:r>
    </w:p>
    <w:p>
      <w:pPr>
        <w:pStyle w:val="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>
      <w:pPr>
        <w:pStyle w:val="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537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0"/>
        <w:gridCol w:w="2074"/>
        <w:gridCol w:w="1892"/>
        <w:gridCol w:w="1210"/>
        <w:gridCol w:w="646"/>
        <w:gridCol w:w="604"/>
        <w:gridCol w:w="13"/>
        <w:gridCol w:w="538"/>
        <w:gridCol w:w="545"/>
        <w:gridCol w:w="984"/>
        <w:gridCol w:w="781"/>
        <w:gridCol w:w="1276"/>
        <w:gridCol w:w="1418"/>
        <w:gridCol w:w="1133"/>
        <w:gridCol w:w="993"/>
        <w:gridCol w:w="993"/>
        <w:gridCol w:w="17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соисполнитель/ГРБС </w:t>
            </w:r>
            <w:r>
              <w:fldChar w:fldCharType="begin"/>
            </w:r>
            <w:r>
              <w:instrText xml:space="preserve"> HYPERLINK \l "P885" \h </w:instrText>
            </w:r>
            <w:r>
              <w:fldChar w:fldCharType="separate"/>
            </w:r>
            <w:r>
              <w:rPr>
                <w:rStyle w:val="49"/>
                <w:sz w:val="22"/>
                <w:szCs w:val="22"/>
              </w:rPr>
              <w:t>&lt;*&gt;</w:t>
            </w:r>
            <w:r>
              <w:rPr>
                <w:rStyle w:val="49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23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" w:type="dxa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(2020)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(2021)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(2022)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третий год планового периода (2023)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четвертый год планового периода (2024)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Пятый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(2025)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Шестой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планового периода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(2026)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" w:type="dxa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" w:type="dxa"/>
          <w:trHeight w:val="361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в целях возмещения недополученных доходов юридическим лицам, индивидуальным предпринимателям осуществляющим обеспечение граждан твердым топливом (дровами)</w:t>
            </w:r>
          </w:p>
        </w:tc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1,86844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239,64686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4 469,7539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3 136,56505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" w:type="dxa"/>
          <w:trHeight w:val="11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краевой 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232, 40186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4 413,18138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3 017,32005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" w:type="dxa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Анучинского муниципального округа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1,86844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7 ,245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56,57252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119,245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" w:type="dxa"/>
          <w:trHeight w:val="247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67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1,86844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right="-6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239,64686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4 469,7539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3 136,5605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</w:tbl>
    <w:p>
      <w:pPr>
        <w:pStyle w:val="67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>
      <w:headerReference r:id="rId4" w:type="default"/>
      <w:pgSz w:w="16838" w:h="11906" w:orient="landscape"/>
      <w:pgMar w:top="568" w:right="851" w:bottom="426" w:left="992" w:header="709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roid Sans Devanagari">
    <w:altName w:val="Segoe U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1" w:csb1="00000000"/>
  </w:font>
  <w:font w:name="Droid Sans Fallback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ndale Sans U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37E0D"/>
    <w:multiLevelType w:val="multilevel"/>
    <w:tmpl w:val="60137E0D"/>
    <w:lvl w:ilvl="0" w:tentative="0">
      <w:start w:val="2020"/>
      <w:numFmt w:val="decimal"/>
      <w:lvlText w:val="%1"/>
      <w:lvlJc w:val="left"/>
      <w:pPr>
        <w:ind w:left="936" w:hanging="576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18"/>
    <w:rsid w:val="000023EA"/>
    <w:rsid w:val="00026AE1"/>
    <w:rsid w:val="00027A71"/>
    <w:rsid w:val="0003718D"/>
    <w:rsid w:val="000607BD"/>
    <w:rsid w:val="000A0304"/>
    <w:rsid w:val="000E32C1"/>
    <w:rsid w:val="00104EF5"/>
    <w:rsid w:val="0012362C"/>
    <w:rsid w:val="001938BF"/>
    <w:rsid w:val="0024106F"/>
    <w:rsid w:val="00257C26"/>
    <w:rsid w:val="002863BC"/>
    <w:rsid w:val="002966C9"/>
    <w:rsid w:val="002C58C0"/>
    <w:rsid w:val="00313780"/>
    <w:rsid w:val="0032354A"/>
    <w:rsid w:val="0036622E"/>
    <w:rsid w:val="00370ABA"/>
    <w:rsid w:val="003718CC"/>
    <w:rsid w:val="003B4F25"/>
    <w:rsid w:val="003B651E"/>
    <w:rsid w:val="003E6190"/>
    <w:rsid w:val="004229AD"/>
    <w:rsid w:val="004D525A"/>
    <w:rsid w:val="0056224F"/>
    <w:rsid w:val="00594026"/>
    <w:rsid w:val="00595E79"/>
    <w:rsid w:val="005B6808"/>
    <w:rsid w:val="005C537A"/>
    <w:rsid w:val="005F2BCD"/>
    <w:rsid w:val="00610A2C"/>
    <w:rsid w:val="0064124F"/>
    <w:rsid w:val="00662B52"/>
    <w:rsid w:val="007403E0"/>
    <w:rsid w:val="007532BA"/>
    <w:rsid w:val="007734C3"/>
    <w:rsid w:val="0079287D"/>
    <w:rsid w:val="007942C8"/>
    <w:rsid w:val="007D75AE"/>
    <w:rsid w:val="007E7398"/>
    <w:rsid w:val="00806140"/>
    <w:rsid w:val="00810580"/>
    <w:rsid w:val="00840043"/>
    <w:rsid w:val="008524B9"/>
    <w:rsid w:val="008B0AD2"/>
    <w:rsid w:val="008C28DF"/>
    <w:rsid w:val="008E42E1"/>
    <w:rsid w:val="0096040A"/>
    <w:rsid w:val="009A16C2"/>
    <w:rsid w:val="009B4826"/>
    <w:rsid w:val="00A049C3"/>
    <w:rsid w:val="00A172C3"/>
    <w:rsid w:val="00A2166B"/>
    <w:rsid w:val="00A26C60"/>
    <w:rsid w:val="00A317DA"/>
    <w:rsid w:val="00A41C18"/>
    <w:rsid w:val="00A82DF9"/>
    <w:rsid w:val="00AA11A5"/>
    <w:rsid w:val="00AC44D5"/>
    <w:rsid w:val="00B20E91"/>
    <w:rsid w:val="00B41028"/>
    <w:rsid w:val="00B57A1D"/>
    <w:rsid w:val="00B72BBC"/>
    <w:rsid w:val="00BB4B17"/>
    <w:rsid w:val="00BC2003"/>
    <w:rsid w:val="00BE0F02"/>
    <w:rsid w:val="00C335EE"/>
    <w:rsid w:val="00CD1075"/>
    <w:rsid w:val="00CD54CE"/>
    <w:rsid w:val="00D712A8"/>
    <w:rsid w:val="00D871EC"/>
    <w:rsid w:val="00D962A8"/>
    <w:rsid w:val="00DE229E"/>
    <w:rsid w:val="00E770C3"/>
    <w:rsid w:val="00EA59F2"/>
    <w:rsid w:val="00F17B6B"/>
    <w:rsid w:val="00F6056A"/>
    <w:rsid w:val="00F80A1E"/>
    <w:rsid w:val="00F93D76"/>
    <w:rsid w:val="5B0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Droid Sans Fallback" w:cs="Droid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Liberation Serif" w:hAnsi="Liberation Serif" w:eastAsia="Droid Sans Fallback" w:cs="Droid Sans Devanagari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5">
    <w:name w:val="Body Text Indent 3"/>
    <w:basedOn w:val="1"/>
    <w:qFormat/>
    <w:uiPriority w:val="0"/>
    <w:pPr>
      <w:ind w:right="567" w:firstLine="720"/>
      <w:jc w:val="both"/>
    </w:p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styleId="7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index heading"/>
    <w:basedOn w:val="1"/>
    <w:qFormat/>
    <w:uiPriority w:val="0"/>
    <w:pPr>
      <w:suppressLineNumbers/>
    </w:pPr>
  </w:style>
  <w:style w:type="paragraph" w:styleId="10">
    <w:name w:val="Body Text Indent"/>
    <w:basedOn w:val="1"/>
    <w:uiPriority w:val="0"/>
    <w:pPr>
      <w:spacing w:after="120"/>
      <w:ind w:left="283"/>
    </w:pPr>
  </w:style>
  <w:style w:type="paragraph" w:styleId="11">
    <w:name w:val="Title"/>
    <w:basedOn w:val="1"/>
    <w:next w:val="8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8"/>
    <w:uiPriority w:val="0"/>
  </w:style>
  <w:style w:type="paragraph" w:styleId="14">
    <w:name w:val="Normal (Web)"/>
    <w:basedOn w:val="1"/>
    <w:qFormat/>
    <w:uiPriority w:val="0"/>
    <w:pPr>
      <w:spacing w:beforeAutospacing="1" w:after="119"/>
    </w:pPr>
  </w:style>
  <w:style w:type="paragraph" w:styleId="15">
    <w:name w:val="Body Text Indent 2"/>
    <w:basedOn w:val="1"/>
    <w:qFormat/>
    <w:uiPriority w:val="0"/>
    <w:pPr>
      <w:ind w:firstLine="720"/>
      <w:jc w:val="both"/>
    </w:pPr>
  </w:style>
  <w:style w:type="table" w:styleId="1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Верхний колонтитул Знак"/>
    <w:basedOn w:val="2"/>
    <w:qFormat/>
    <w:uiPriority w:val="99"/>
  </w:style>
  <w:style w:type="character" w:customStyle="1" w:styleId="19">
    <w:name w:val="Нижний колонтитул Знак"/>
    <w:basedOn w:val="2"/>
    <w:qFormat/>
    <w:uiPriority w:val="0"/>
  </w:style>
  <w:style w:type="character" w:customStyle="1" w:styleId="20">
    <w:name w:val="Абзац списка Знак"/>
    <w:qFormat/>
    <w:locked/>
    <w:uiPriority w:val="34"/>
    <w:rPr>
      <w:sz w:val="24"/>
    </w:rPr>
  </w:style>
  <w:style w:type="character" w:customStyle="1" w:styleId="21">
    <w:name w:val="Основной текст с отступом 2 Знак"/>
    <w:basedOn w:val="2"/>
    <w:qFormat/>
    <w:uiPriority w:val="0"/>
    <w:rPr>
      <w:sz w:val="24"/>
    </w:rPr>
  </w:style>
  <w:style w:type="character" w:customStyle="1" w:styleId="22">
    <w:name w:val="Основной текст с отступом 3 Знак"/>
    <w:basedOn w:val="2"/>
    <w:qFormat/>
    <w:uiPriority w:val="0"/>
    <w:rPr>
      <w:sz w:val="24"/>
    </w:rPr>
  </w:style>
  <w:style w:type="character" w:customStyle="1" w:styleId="23">
    <w:name w:val="Основной текст Знак"/>
    <w:basedOn w:val="2"/>
    <w:qFormat/>
    <w:uiPriority w:val="0"/>
  </w:style>
  <w:style w:type="character" w:customStyle="1" w:styleId="24">
    <w:name w:val="Основной текст с отступом Знак"/>
    <w:basedOn w:val="2"/>
    <w:qFormat/>
    <w:uiPriority w:val="0"/>
  </w:style>
  <w:style w:type="character" w:customStyle="1" w:styleId="25">
    <w:name w:val="Интернет-ссылка"/>
    <w:uiPriority w:val="0"/>
    <w:rPr>
      <w:color w:val="0000FF"/>
      <w:u w:val="single"/>
    </w:rPr>
  </w:style>
  <w:style w:type="character" w:customStyle="1" w:styleId="26">
    <w:name w:val="Обычный (веб) Знак"/>
    <w:qFormat/>
    <w:uiPriority w:val="0"/>
    <w:rPr>
      <w:sz w:val="24"/>
      <w:szCs w:val="24"/>
    </w:rPr>
  </w:style>
  <w:style w:type="character" w:customStyle="1" w:styleId="27">
    <w:name w:val="Гипертекстовая ссылка"/>
    <w:basedOn w:val="2"/>
    <w:qFormat/>
    <w:uiPriority w:val="99"/>
    <w:rPr>
      <w:color w:val="106BBE"/>
    </w:rPr>
  </w:style>
  <w:style w:type="character" w:customStyle="1" w:styleId="28">
    <w:name w:val="ListLabel 1"/>
    <w:qFormat/>
    <w:uiPriority w:val="0"/>
    <w:rPr>
      <w:rFonts w:cs="Times New Roman"/>
      <w:sz w:val="26"/>
      <w:szCs w:val="26"/>
    </w:rPr>
  </w:style>
  <w:style w:type="character" w:customStyle="1" w:styleId="29">
    <w:name w:val="ListLabel 2"/>
    <w:qFormat/>
    <w:uiPriority w:val="0"/>
    <w:rPr>
      <w:rFonts w:cs="Times New Roman"/>
    </w:rPr>
  </w:style>
  <w:style w:type="character" w:customStyle="1" w:styleId="30">
    <w:name w:val="ListLabel 3"/>
    <w:qFormat/>
    <w:uiPriority w:val="0"/>
    <w:rPr>
      <w:rFonts w:cs="Times New Roman"/>
    </w:rPr>
  </w:style>
  <w:style w:type="character" w:customStyle="1" w:styleId="31">
    <w:name w:val="ListLabel 4"/>
    <w:qFormat/>
    <w:uiPriority w:val="0"/>
    <w:rPr>
      <w:rFonts w:cs="Times New Roman"/>
    </w:rPr>
  </w:style>
  <w:style w:type="character" w:customStyle="1" w:styleId="32">
    <w:name w:val="ListLabel 5"/>
    <w:qFormat/>
    <w:uiPriority w:val="0"/>
    <w:rPr>
      <w:rFonts w:cs="Times New Roman"/>
    </w:rPr>
  </w:style>
  <w:style w:type="character" w:customStyle="1" w:styleId="33">
    <w:name w:val="ListLabel 6"/>
    <w:qFormat/>
    <w:uiPriority w:val="0"/>
    <w:rPr>
      <w:rFonts w:cs="Times New Roman"/>
    </w:rPr>
  </w:style>
  <w:style w:type="character" w:customStyle="1" w:styleId="34">
    <w:name w:val="ListLabel 7"/>
    <w:qFormat/>
    <w:uiPriority w:val="0"/>
    <w:rPr>
      <w:rFonts w:cs="Times New Roman"/>
    </w:rPr>
  </w:style>
  <w:style w:type="character" w:customStyle="1" w:styleId="35">
    <w:name w:val="ListLabel 8"/>
    <w:qFormat/>
    <w:uiPriority w:val="0"/>
    <w:rPr>
      <w:rFonts w:cs="Times New Roman"/>
    </w:rPr>
  </w:style>
  <w:style w:type="character" w:customStyle="1" w:styleId="36">
    <w:name w:val="ListLabel 9"/>
    <w:qFormat/>
    <w:uiPriority w:val="0"/>
    <w:rPr>
      <w:rFonts w:cs="Times New Roman"/>
    </w:rPr>
  </w:style>
  <w:style w:type="character" w:customStyle="1" w:styleId="37">
    <w:name w:val="ListLabel 10"/>
    <w:qFormat/>
    <w:uiPriority w:val="0"/>
    <w:rPr>
      <w:rFonts w:cs="Times New Roman"/>
      <w:sz w:val="26"/>
      <w:szCs w:val="26"/>
    </w:rPr>
  </w:style>
  <w:style w:type="character" w:customStyle="1" w:styleId="38">
    <w:name w:val="ListLabel 11"/>
    <w:qFormat/>
    <w:uiPriority w:val="0"/>
    <w:rPr>
      <w:rFonts w:cs="Times New Roman"/>
    </w:rPr>
  </w:style>
  <w:style w:type="character" w:customStyle="1" w:styleId="39">
    <w:name w:val="ListLabel 12"/>
    <w:qFormat/>
    <w:uiPriority w:val="0"/>
    <w:rPr>
      <w:rFonts w:cs="Times New Roman"/>
    </w:rPr>
  </w:style>
  <w:style w:type="character" w:customStyle="1" w:styleId="40">
    <w:name w:val="ListLabel 13"/>
    <w:qFormat/>
    <w:uiPriority w:val="0"/>
    <w:rPr>
      <w:rFonts w:cs="Times New Roman"/>
    </w:rPr>
  </w:style>
  <w:style w:type="character" w:customStyle="1" w:styleId="41">
    <w:name w:val="ListLabel 14"/>
    <w:qFormat/>
    <w:uiPriority w:val="0"/>
    <w:rPr>
      <w:rFonts w:cs="Times New Roman"/>
    </w:rPr>
  </w:style>
  <w:style w:type="character" w:customStyle="1" w:styleId="42">
    <w:name w:val="ListLabel 15"/>
    <w:qFormat/>
    <w:uiPriority w:val="0"/>
    <w:rPr>
      <w:rFonts w:cs="Times New Roman"/>
    </w:rPr>
  </w:style>
  <w:style w:type="character" w:customStyle="1" w:styleId="43">
    <w:name w:val="ListLabel 16"/>
    <w:qFormat/>
    <w:uiPriority w:val="0"/>
    <w:rPr>
      <w:rFonts w:cs="Times New Roman"/>
    </w:rPr>
  </w:style>
  <w:style w:type="character" w:customStyle="1" w:styleId="44">
    <w:name w:val="ListLabel 17"/>
    <w:qFormat/>
    <w:uiPriority w:val="0"/>
    <w:rPr>
      <w:rFonts w:cs="Times New Roman"/>
    </w:rPr>
  </w:style>
  <w:style w:type="character" w:customStyle="1" w:styleId="45">
    <w:name w:val="ListLabel 18"/>
    <w:qFormat/>
    <w:uiPriority w:val="0"/>
    <w:rPr>
      <w:rFonts w:cs="Times New Roman"/>
    </w:rPr>
  </w:style>
  <w:style w:type="character" w:customStyle="1" w:styleId="46">
    <w:name w:val="ListLabel 19"/>
    <w:qFormat/>
    <w:uiPriority w:val="0"/>
    <w:rPr>
      <w:color w:val="000000"/>
    </w:rPr>
  </w:style>
  <w:style w:type="character" w:customStyle="1" w:styleId="47">
    <w:name w:val="ListLabel 20"/>
    <w:qFormat/>
    <w:uiPriority w:val="0"/>
    <w:rPr>
      <w:color w:val="auto"/>
    </w:rPr>
  </w:style>
  <w:style w:type="character" w:customStyle="1" w:styleId="48">
    <w:name w:val="ListLabel 21"/>
    <w:qFormat/>
    <w:uiPriority w:val="0"/>
    <w:rPr>
      <w:sz w:val="28"/>
      <w:szCs w:val="28"/>
    </w:rPr>
  </w:style>
  <w:style w:type="character" w:customStyle="1" w:styleId="49">
    <w:name w:val="ListLabel 22"/>
    <w:qFormat/>
    <w:uiPriority w:val="0"/>
    <w:rPr>
      <w:rFonts w:ascii="Times New Roman" w:hAnsi="Times New Roman" w:cs="Times New Roman"/>
      <w:color w:val="0000FF"/>
    </w:rPr>
  </w:style>
  <w:style w:type="character" w:customStyle="1" w:styleId="50">
    <w:name w:val="ListLabel 29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1">
    <w:name w:val="ListLabel 28"/>
    <w:qFormat/>
    <w:uiPriority w:val="0"/>
    <w:rPr>
      <w:sz w:val="28"/>
      <w:szCs w:val="28"/>
    </w:rPr>
  </w:style>
  <w:style w:type="character" w:customStyle="1" w:styleId="52">
    <w:name w:val="ListLabel 27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3">
    <w:name w:val="ListLabel 26"/>
    <w:qFormat/>
    <w:uiPriority w:val="0"/>
    <w:rPr>
      <w:sz w:val="28"/>
      <w:szCs w:val="28"/>
    </w:rPr>
  </w:style>
  <w:style w:type="character" w:customStyle="1" w:styleId="54">
    <w:name w:val="ListLabel 25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5">
    <w:name w:val="ListLabel 24"/>
    <w:qFormat/>
    <w:uiPriority w:val="0"/>
    <w:rPr>
      <w:sz w:val="28"/>
      <w:szCs w:val="28"/>
    </w:rPr>
  </w:style>
  <w:style w:type="character" w:customStyle="1" w:styleId="56">
    <w:name w:val="ListLabel 23"/>
    <w:qFormat/>
    <w:uiPriority w:val="0"/>
    <w:rPr>
      <w:rFonts w:ascii="Times New Roman" w:hAnsi="Times New Roman" w:cs="Times New Roman"/>
      <w:color w:val="0000FF"/>
      <w:szCs w:val="22"/>
    </w:rPr>
  </w:style>
  <w:style w:type="character" w:customStyle="1" w:styleId="57">
    <w:name w:val="ListLabel 30"/>
    <w:qFormat/>
    <w:uiPriority w:val="0"/>
    <w:rPr>
      <w:sz w:val="28"/>
      <w:szCs w:val="28"/>
    </w:rPr>
  </w:style>
  <w:style w:type="character" w:customStyle="1" w:styleId="58">
    <w:name w:val="ListLabel 31"/>
    <w:qFormat/>
    <w:uiPriority w:val="0"/>
    <w:rPr>
      <w:rFonts w:ascii="Times New Roman" w:hAnsi="Times New Roman" w:cs="Times New Roman"/>
      <w:color w:val="0000FF"/>
    </w:rPr>
  </w:style>
  <w:style w:type="character" w:customStyle="1" w:styleId="59">
    <w:name w:val="ListLabel 32"/>
    <w:qFormat/>
    <w:uiPriority w:val="0"/>
    <w:rPr>
      <w:sz w:val="28"/>
      <w:szCs w:val="28"/>
    </w:rPr>
  </w:style>
  <w:style w:type="character" w:customStyle="1" w:styleId="60">
    <w:name w:val="ListLabel 33"/>
    <w:qFormat/>
    <w:uiPriority w:val="0"/>
    <w:rPr>
      <w:rFonts w:ascii="Times New Roman" w:hAnsi="Times New Roman" w:cs="Times New Roman"/>
      <w:color w:val="0000FF"/>
    </w:rPr>
  </w:style>
  <w:style w:type="character" w:customStyle="1" w:styleId="61">
    <w:name w:val="ListLabel 34"/>
    <w:qFormat/>
    <w:uiPriority w:val="0"/>
    <w:rPr>
      <w:sz w:val="28"/>
      <w:szCs w:val="28"/>
    </w:rPr>
  </w:style>
  <w:style w:type="character" w:customStyle="1" w:styleId="62">
    <w:name w:val="ListLabel 35"/>
    <w:qFormat/>
    <w:uiPriority w:val="0"/>
    <w:rPr>
      <w:rFonts w:ascii="Times New Roman" w:hAnsi="Times New Roman" w:cs="Times New Roman"/>
      <w:color w:val="0000FF"/>
    </w:rPr>
  </w:style>
  <w:style w:type="character" w:customStyle="1" w:styleId="63">
    <w:name w:val="ListLabel 36"/>
    <w:qFormat/>
    <w:uiPriority w:val="0"/>
    <w:rPr>
      <w:sz w:val="28"/>
      <w:szCs w:val="28"/>
    </w:rPr>
  </w:style>
  <w:style w:type="character" w:customStyle="1" w:styleId="64">
    <w:name w:val="ListLabel 37"/>
    <w:qFormat/>
    <w:uiPriority w:val="0"/>
    <w:rPr>
      <w:rFonts w:ascii="Times New Roman" w:hAnsi="Times New Roman" w:cs="Times New Roman"/>
      <w:color w:val="0000FF"/>
    </w:rPr>
  </w:style>
  <w:style w:type="paragraph" w:customStyle="1" w:styleId="65">
    <w:name w:val="ConsPlusTitle"/>
    <w:qFormat/>
    <w:uiPriority w:val="0"/>
    <w:pPr>
      <w:widowControl w:val="0"/>
    </w:pPr>
    <w:rPr>
      <w:rFonts w:ascii="Liberation Serif" w:hAnsi="Liberation Serif" w:eastAsia="Courier New" w:cs="Droid Sans Devanagari"/>
      <w:b/>
      <w:bCs/>
      <w:kern w:val="2"/>
      <w:sz w:val="24"/>
      <w:szCs w:val="24"/>
      <w:lang w:val="ru-RU" w:eastAsia="zh-CN" w:bidi="hi-IN"/>
    </w:rPr>
  </w:style>
  <w:style w:type="paragraph" w:styleId="66">
    <w:name w:val="List Paragraph"/>
    <w:basedOn w:val="1"/>
    <w:qFormat/>
    <w:uiPriority w:val="34"/>
    <w:pPr>
      <w:ind w:left="720"/>
      <w:contextualSpacing/>
    </w:pPr>
  </w:style>
  <w:style w:type="paragraph" w:customStyle="1" w:styleId="67">
    <w:name w:val="ConsPlusNormal"/>
    <w:qFormat/>
    <w:uiPriority w:val="0"/>
    <w:pPr>
      <w:widowControl w:val="0"/>
      <w:ind w:firstLine="720"/>
    </w:pPr>
    <w:rPr>
      <w:rFonts w:ascii="Arial" w:hAnsi="Arial" w:eastAsia="Droid Sans Fallback" w:cs="Arial"/>
      <w:kern w:val="2"/>
      <w:sz w:val="24"/>
      <w:szCs w:val="24"/>
      <w:lang w:val="ru-RU" w:eastAsia="zh-CN" w:bidi="hi-IN"/>
    </w:rPr>
  </w:style>
  <w:style w:type="paragraph" w:customStyle="1" w:styleId="68">
    <w:name w:val="Содержимое таблицы"/>
    <w:basedOn w:val="1"/>
    <w:qFormat/>
    <w:uiPriority w:val="0"/>
    <w:pPr>
      <w:widowControl w:val="0"/>
      <w:suppressLineNumbers/>
      <w:suppressAutoHyphens/>
    </w:pPr>
    <w:rPr>
      <w:rFonts w:eastAsia="Andale Sans UI"/>
    </w:rPr>
  </w:style>
  <w:style w:type="paragraph" w:styleId="69">
    <w:name w:val="No Spacing"/>
    <w:qFormat/>
    <w:uiPriority w:val="1"/>
    <w:pPr>
      <w:suppressAutoHyphens/>
    </w:pPr>
    <w:rPr>
      <w:rFonts w:ascii="Calibri" w:hAnsi="Calibri" w:eastAsia="Calibri" w:cs="Droid Sans Devanagari"/>
      <w:kern w:val="2"/>
      <w:sz w:val="22"/>
      <w:szCs w:val="22"/>
      <w:lang w:val="ru-RU" w:eastAsia="ar-SA" w:bidi="hi-IN"/>
    </w:rPr>
  </w:style>
  <w:style w:type="paragraph" w:customStyle="1" w:styleId="70">
    <w:name w:val="ConsPlusCell"/>
    <w:qFormat/>
    <w:uiPriority w:val="0"/>
    <w:pPr>
      <w:widowControl w:val="0"/>
    </w:pPr>
    <w:rPr>
      <w:rFonts w:ascii="Liberation Serif" w:hAnsi="Liberation Serif" w:eastAsia="Droid Sans Fallback" w:cs="Droid Sans Devanagari"/>
      <w:kern w:val="2"/>
      <w:sz w:val="28"/>
      <w:szCs w:val="28"/>
      <w:lang w:val="ru-RU" w:eastAsia="zh-CN" w:bidi="hi-IN"/>
    </w:rPr>
  </w:style>
  <w:style w:type="paragraph" w:customStyle="1" w:styleId="71">
    <w:name w:val="Заголовок таблицы"/>
    <w:basedOn w:val="68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3A07-DBB9-43A8-888E-A4B014F46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г.Ханты-Мансийск</Company>
  <Pages>4</Pages>
  <Words>759</Words>
  <Characters>4332</Characters>
  <Lines>36</Lines>
  <Paragraphs>10</Paragraphs>
  <TotalTime>101</TotalTime>
  <ScaleCrop>false</ScaleCrop>
  <LinksUpToDate>false</LinksUpToDate>
  <CharactersWithSpaces>5081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2022-11-18T02:34:00Z</dcterms:created>
  <dc:creator>Белякова Галина Николаевна</dc:creator>
  <cp:lastModifiedBy>BurdeynayaSV</cp:lastModifiedBy>
  <cp:lastPrinted>2024-01-09T06:06:00Z</cp:lastPrinted>
  <dcterms:modified xsi:type="dcterms:W3CDTF">2024-01-14T22:18:12Z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1049-12.2.0.13412</vt:lpwstr>
  </property>
  <property fmtid="{D5CDD505-2E9C-101B-9397-08002B2CF9AE}" pid="10" name="ICV">
    <vt:lpwstr>E4EF08F46DBD4E5EA9D1A65B712C9435_12</vt:lpwstr>
  </property>
</Properties>
</file>