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23.10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.2023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с. Анучино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Анучинского муниципального округа Приморского края.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: отдел имущественных и земельных отношений управления по работе с территориями администрации Анучинского муниципального округа.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 692300, Приморский край, Анучинский район, с. Анучино, ул. Лазо, 6.</w:t>
      </w:r>
    </w:p>
    <w:p>
      <w:pPr>
        <w:pStyle w:val="23"/>
        <w:tabs>
          <w:tab w:val="left" w:pos="900"/>
        </w:tabs>
        <w:ind w:left="567" w:firstLine="0"/>
        <w:jc w:val="both"/>
      </w:pPr>
      <w:r>
        <w:rPr>
          <w:b/>
          <w:bCs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</w:t>
      </w:r>
      <w:r>
        <w:fldChar w:fldCharType="begin"/>
      </w:r>
      <w:r>
        <w:instrText xml:space="preserve"> HYPERLINK "mailto:amo.izo@mail.ru" \h </w:instrText>
      </w:r>
      <w:r>
        <w:fldChar w:fldCharType="separate"/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amo.izo@mail.ru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fldChar w:fldCharType="end"/>
      </w:r>
      <w:r>
        <w:rPr>
          <w:color w:val="000000"/>
          <w:sz w:val="28"/>
          <w:szCs w:val="28"/>
        </w:rPr>
        <w:t>».</w:t>
      </w:r>
    </w:p>
    <w:p>
      <w:pPr>
        <w:pStyle w:val="23"/>
        <w:tabs>
          <w:tab w:val="left" w:pos="900"/>
        </w:tabs>
        <w:ind w:left="567" w:firstLine="0"/>
        <w:jc w:val="both"/>
      </w:pPr>
      <w:r>
        <w:rPr>
          <w:b/>
          <w:bCs/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</w:t>
      </w:r>
      <w:r>
        <w:fldChar w:fldCharType="begin"/>
      </w:r>
      <w:r>
        <w:instrText xml:space="preserve"> HYPERLINK "http://www.torgi.gov.ru/" \h </w:instrText>
      </w:r>
      <w:r>
        <w:fldChar w:fldCharType="separate"/>
      </w:r>
      <w:r>
        <w:rPr>
          <w:rFonts w:cs="Times New Roman"/>
          <w:sz w:val="28"/>
          <w:szCs w:val="28"/>
        </w:rPr>
        <w:t>http</w:t>
      </w:r>
      <w:r>
        <w:rPr>
          <w:rFonts w:cs="Times New Roman"/>
          <w:sz w:val="28"/>
          <w:szCs w:val="28"/>
          <w:lang w:val="ru-RU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torgi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  <w:lang w:val="en-US"/>
        </w:rPr>
        <w:fldChar w:fldCharType="end"/>
      </w:r>
      <w:r>
        <w:rPr>
          <w:color w:val="000000"/>
          <w:sz w:val="28"/>
          <w:szCs w:val="28"/>
        </w:rPr>
        <w:t>.».</w:t>
      </w:r>
    </w:p>
    <w:p>
      <w:pPr>
        <w:pStyle w:val="23"/>
        <w:tabs>
          <w:tab w:val="left" w:pos="900"/>
        </w:tabs>
        <w:ind w:left="567" w:firstLine="0"/>
        <w:jc w:val="both"/>
      </w:pPr>
      <w:r>
        <w:rPr>
          <w:rFonts w:cs="Times New Roman"/>
          <w:b/>
          <w:bCs/>
          <w:spacing w:val="-5"/>
          <w:sz w:val="28"/>
          <w:szCs w:val="28"/>
        </w:rPr>
        <w:t>Официальное печатное издание</w:t>
      </w:r>
      <w:r>
        <w:rPr>
          <w:rFonts w:cs="Times New Roman"/>
          <w:spacing w:val="-5"/>
          <w:sz w:val="28"/>
          <w:szCs w:val="28"/>
        </w:rPr>
        <w:t xml:space="preserve">: газета «Анучинские Зори» от </w:t>
      </w:r>
      <w:r>
        <w:rPr>
          <w:rFonts w:hint="default" w:cs="Times New Roman" w:eastAsiaTheme="minorEastAsia"/>
          <w:color w:val="auto"/>
          <w:spacing w:val="-5"/>
          <w:kern w:val="0"/>
          <w:sz w:val="28"/>
          <w:szCs w:val="28"/>
          <w:lang w:val="en-US" w:eastAsia="ru-RU" w:bidi="ar-SA"/>
        </w:rPr>
        <w:t>20.09</w:t>
      </w:r>
      <w:r>
        <w:rPr>
          <w:rFonts w:cs="Times New Roman"/>
          <w:spacing w:val="-5"/>
          <w:sz w:val="28"/>
          <w:szCs w:val="28"/>
        </w:rPr>
        <w:t>.2023г. №</w:t>
      </w:r>
      <w:r>
        <w:rPr>
          <w:rFonts w:hint="default" w:cs="Times New Roman"/>
          <w:spacing w:val="-5"/>
          <w:sz w:val="28"/>
          <w:szCs w:val="28"/>
          <w:lang w:val="ru-RU"/>
        </w:rPr>
        <w:t>37</w:t>
      </w:r>
      <w:r>
        <w:rPr>
          <w:rFonts w:cs="Times New Roman"/>
          <w:spacing w:val="-5"/>
          <w:sz w:val="28"/>
          <w:szCs w:val="28"/>
        </w:rPr>
        <w:t>(</w:t>
      </w:r>
      <w:r>
        <w:rPr>
          <w:rFonts w:hint="default" w:cs="Times New Roman"/>
          <w:color w:val="auto"/>
          <w:spacing w:val="-5"/>
          <w:kern w:val="0"/>
          <w:sz w:val="28"/>
          <w:szCs w:val="28"/>
          <w:lang w:val="en-US" w:eastAsia="ru-RU" w:bidi="ar-SA"/>
        </w:rPr>
        <w:t>3266</w:t>
      </w:r>
      <w:r>
        <w:rPr>
          <w:rFonts w:cs="Times New Roman"/>
          <w:spacing w:val="-5"/>
          <w:sz w:val="28"/>
          <w:szCs w:val="28"/>
        </w:rPr>
        <w:t>)</w:t>
      </w:r>
    </w:p>
    <w:p>
      <w:pPr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Основание: 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lang w:val="ru-RU"/>
        </w:rPr>
        <w:t xml:space="preserve">Распоряжение администрации Анучинского муниципального округа от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pacing w:val="-5"/>
          <w:kern w:val="2"/>
          <w:sz w:val="28"/>
          <w:szCs w:val="28"/>
          <w:lang w:val="ru-RU" w:eastAsia="zh-CN" w:bidi="ar-SA"/>
        </w:rPr>
        <w:t>11.09</w:t>
      </w:r>
      <w:r>
        <w:rPr>
          <w:rFonts w:ascii="Times New Roman" w:hAnsi="Times New Roman" w:eastAsia="Times New Roman" w:cs="Times New Roman"/>
          <w:b w:val="0"/>
          <w:bCs w:val="0"/>
          <w:color w:val="auto"/>
          <w:spacing w:val="-5"/>
          <w:kern w:val="2"/>
          <w:sz w:val="28"/>
          <w:szCs w:val="28"/>
          <w:lang w:val="ru-RU" w:eastAsia="zh-CN" w:bidi="ar-SA"/>
        </w:rPr>
        <w:t>.2023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lang w:val="ru-RU"/>
        </w:rPr>
        <w:t xml:space="preserve">г. № </w:t>
      </w:r>
      <w:r>
        <w:rPr>
          <w:rFonts w:ascii="Times New Roman" w:hAnsi="Times New Roman" w:eastAsia="Times New Roman" w:cs="Times New Roman"/>
          <w:b w:val="0"/>
          <w:bCs w:val="0"/>
          <w:color w:val="auto"/>
          <w:spacing w:val="-5"/>
          <w:kern w:val="2"/>
          <w:sz w:val="28"/>
          <w:szCs w:val="28"/>
          <w:lang w:val="ru-RU" w:eastAsia="zh-CN" w:bidi="ar-SA"/>
        </w:rPr>
        <w:t>4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pacing w:val="-5"/>
          <w:kern w:val="2"/>
          <w:sz w:val="28"/>
          <w:szCs w:val="28"/>
          <w:lang w:val="ru-RU" w:eastAsia="zh-CN" w:bidi="ar-SA"/>
        </w:rPr>
        <w:t>68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lang w:val="ru-RU"/>
        </w:rPr>
        <w:t xml:space="preserve">-р «О проведении аукциона на право заключения договора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spacing w:val="-5"/>
          <w:kern w:val="2"/>
          <w:sz w:val="28"/>
          <w:szCs w:val="28"/>
          <w:lang w:val="ru-RU" w:eastAsia="zh-CN" w:bidi="ar-SA"/>
        </w:rPr>
        <w:t>купли-продажи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lang w:val="ru-RU"/>
        </w:rPr>
        <w:t xml:space="preserve"> земельного участка и утверждения аукционной комиссии».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комиссии:</w:t>
      </w:r>
    </w:p>
    <w:p>
      <w:pPr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Суворенков Андрей Александрович — начальник управления по работе с территориями администрации Анучинского муниципального округа, председатель комиссии;</w:t>
      </w:r>
    </w:p>
    <w:p>
      <w:pPr>
        <w:pStyle w:val="9"/>
        <w:widowControl/>
        <w:suppressAutoHyphens w:val="0"/>
        <w:bidi w:val="0"/>
        <w:spacing w:before="0" w:after="120" w:line="240" w:lineRule="auto"/>
        <w:ind w:left="0" w:right="0" w:firstLine="79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kern w:val="0"/>
          <w:sz w:val="28"/>
          <w:szCs w:val="28"/>
          <w:highlight w:val="white"/>
          <w:lang w:eastAsia="ru-RU" w:bidi="ar-SA"/>
        </w:rPr>
        <w:t>2. Примачева Елена Анатольевна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- </w:t>
      </w:r>
      <w:r>
        <w:rPr>
          <w:rFonts w:cs="Times New Roman"/>
          <w:color w:val="000000"/>
          <w:kern w:val="0"/>
          <w:sz w:val="28"/>
          <w:szCs w:val="28"/>
          <w:highlight w:val="white"/>
          <w:lang w:eastAsia="ru-RU" w:bidi="ar-SA"/>
        </w:rPr>
        <w:t>старший</w:t>
      </w:r>
      <w:bookmarkStart w:id="0" w:name="__DdeLink__165_884877349"/>
      <w:r>
        <w:rPr>
          <w:rFonts w:cs="Times New Roman"/>
          <w:color w:val="000000"/>
          <w:sz w:val="28"/>
          <w:szCs w:val="28"/>
          <w:highlight w:val="white"/>
        </w:rPr>
        <w:t xml:space="preserve"> специалист 1-го разряда отдела имущественных и земельных отношений управления </w:t>
      </w:r>
      <w:r>
        <w:rPr>
          <w:rFonts w:cs="Times New Roman"/>
          <w:color w:val="000000"/>
          <w:sz w:val="28"/>
          <w:szCs w:val="28"/>
        </w:rPr>
        <w:t>по работе с территориями администрации Анучинского муниципального округа</w:t>
      </w:r>
      <w:r>
        <w:rPr>
          <w:rFonts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cs="Times New Roman"/>
          <w:color w:val="000000"/>
          <w:spacing w:val="-1"/>
          <w:sz w:val="28"/>
          <w:szCs w:val="28"/>
          <w:highlight w:val="white"/>
        </w:rPr>
        <w:t>секретарь комиссии</w:t>
      </w:r>
      <w:bookmarkEnd w:id="0"/>
      <w:r>
        <w:rPr>
          <w:rFonts w:cs="Times New Roman"/>
          <w:color w:val="000000"/>
          <w:spacing w:val="-1"/>
          <w:sz w:val="28"/>
          <w:szCs w:val="28"/>
          <w:highlight w:val="white"/>
        </w:rPr>
        <w:t>;</w:t>
      </w:r>
    </w:p>
    <w:p>
      <w:pPr>
        <w:shd w:val="clear" w:color="auto" w:fill="FFFFFF"/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>
      <w:pPr>
        <w:pStyle w:val="9"/>
        <w:widowControl/>
        <w:suppressAutoHyphens w:val="0"/>
        <w:bidi w:val="0"/>
        <w:spacing w:before="0" w:after="120" w:line="240" w:lineRule="auto"/>
        <w:ind w:left="0" w:right="0" w:firstLine="794"/>
        <w:jc w:val="left"/>
      </w:pPr>
      <w:r>
        <w:rPr>
          <w:rFonts w:cs="Times New Roman"/>
          <w:color w:val="000000"/>
          <w:sz w:val="28"/>
          <w:szCs w:val="28"/>
        </w:rPr>
        <w:t xml:space="preserve">3. Росейчук Елена Витальевна - начальник отдела имущественных и земельных отношений </w:t>
      </w:r>
      <w:r>
        <w:rPr>
          <w:rFonts w:cs="Times New Roman"/>
          <w:color w:val="000000"/>
          <w:sz w:val="28"/>
          <w:szCs w:val="28"/>
          <w:highlight w:val="white"/>
        </w:rPr>
        <w:t xml:space="preserve">управления </w:t>
      </w:r>
      <w:r>
        <w:rPr>
          <w:rFonts w:cs="Times New Roman"/>
          <w:color w:val="000000"/>
          <w:sz w:val="28"/>
          <w:szCs w:val="28"/>
        </w:rPr>
        <w:t>по работе с территориями администрации Анучинского муниципального округа;</w:t>
      </w:r>
    </w:p>
    <w:p>
      <w:pPr>
        <w:pStyle w:val="9"/>
        <w:widowControl/>
        <w:suppressAutoHyphens w:val="0"/>
        <w:bidi w:val="0"/>
        <w:spacing w:before="0" w:after="120" w:line="240" w:lineRule="auto"/>
        <w:ind w:left="0" w:right="0" w:firstLine="794"/>
        <w:jc w:val="left"/>
      </w:pPr>
      <w:r>
        <w:rPr>
          <w:rFonts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>4. Борисенко Ольга Ивановна</w:t>
      </w:r>
      <w:r>
        <w:rPr>
          <w:rFonts w:cs="Times New Roman"/>
          <w:color w:val="000000"/>
          <w:spacing w:val="-1"/>
          <w:sz w:val="28"/>
          <w:szCs w:val="28"/>
        </w:rPr>
        <w:t xml:space="preserve"> – главный специалист </w:t>
      </w:r>
      <w:r>
        <w:rPr>
          <w:rFonts w:cs="Times New Roman"/>
          <w:color w:val="000000"/>
          <w:spacing w:val="-1"/>
          <w:sz w:val="28"/>
          <w:szCs w:val="28"/>
          <w:lang w:val="ru-RU"/>
        </w:rPr>
        <w:t xml:space="preserve">1 разряда  </w:t>
      </w:r>
      <w:r>
        <w:rPr>
          <w:rFonts w:cs="Times New Roman"/>
          <w:color w:val="000000"/>
          <w:spacing w:val="-1"/>
          <w:sz w:val="28"/>
          <w:szCs w:val="28"/>
          <w:u w:val="none"/>
          <w:lang w:val="ru-RU"/>
        </w:rPr>
        <w:t>отдела имущественных и земельных отношений;</w:t>
      </w:r>
    </w:p>
    <w:p>
      <w:pPr>
        <w:pStyle w:val="9"/>
        <w:widowControl/>
        <w:shd w:val="clear" w:color="auto" w:fill="FFFFFF"/>
        <w:suppressAutoHyphens w:val="0"/>
        <w:bidi w:val="0"/>
        <w:spacing w:before="0" w:after="120" w:line="240" w:lineRule="auto"/>
        <w:ind w:left="0" w:right="0" w:firstLine="794"/>
        <w:jc w:val="left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5. Ким Наталья Васильевна – </w:t>
      </w:r>
      <w:r>
        <w:rPr>
          <w:rFonts w:cs="Times New Roman"/>
          <w:color w:val="000000"/>
          <w:sz w:val="28"/>
          <w:szCs w:val="28"/>
          <w:highlight w:val="white"/>
        </w:rPr>
        <w:t xml:space="preserve">главный специалист 1-го разряда отдела имущественных и земельных отношений управления </w:t>
      </w:r>
      <w:r>
        <w:rPr>
          <w:rFonts w:cs="Times New Roman"/>
          <w:color w:val="000000"/>
          <w:sz w:val="28"/>
          <w:szCs w:val="28"/>
        </w:rPr>
        <w:t>по работе с территориями администрации Анучинского муниципального округа (в области архитектурной и градостроительной деятельности).</w:t>
      </w:r>
    </w:p>
    <w:p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>
      <w:pPr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присутствует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члена</w:t>
      </w:r>
      <w:r>
        <w:rPr>
          <w:rFonts w:ascii="Times New Roman" w:hAnsi="Times New Roman" w:cs="Times New Roman"/>
          <w:sz w:val="28"/>
          <w:szCs w:val="28"/>
        </w:rPr>
        <w:t xml:space="preserve"> аукционной комиссии.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допуск к участию в аукционе и принятие решения на право заключения договора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вопросу выступил председатель аукционной комиссии Суворенков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А.А.: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180001:1536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1210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кв.м, категория земель – земли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населенных пунктов</w:t>
      </w:r>
      <w:r>
        <w:rPr>
          <w:rFonts w:ascii="Times New Roman" w:hAnsi="Times New Roman" w:eastAsia="Times New Roman" w:cs="Times New Roman"/>
          <w:sz w:val="28"/>
          <w:szCs w:val="28"/>
        </w:rPr>
        <w:t>. Местоположение установлено относительно ориентира, расположенного за пределами участка. Ориентир — жило</w:t>
      </w:r>
      <w:r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zh-CN" w:bidi="ar-SA"/>
        </w:rPr>
        <w:t>й дом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125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zh-CN" w:bidi="ar-SA"/>
        </w:rPr>
        <w:t>северо-запад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с. Таежка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  <w:t>ул. Ручейная</w:t>
      </w:r>
      <w:r>
        <w:rPr>
          <w:rFonts w:ascii="Times New Roman" w:hAnsi="Times New Roman" w:eastAsia="Times New Roman" w:cs="Times New Roman"/>
          <w:sz w:val="28"/>
          <w:szCs w:val="28"/>
        </w:rPr>
        <w:t>, д</w:t>
      </w:r>
      <w:r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zh-CN" w:bidi="ar-SA"/>
        </w:rPr>
        <w:t>.11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zh-CN" w:bidi="ar-SA"/>
        </w:rPr>
        <w:t>Вид разрешенного использования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земельного участка: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Для ведения личного подсобного хозяйства (приусадебный земельный участок)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№1 подан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а 1</w:t>
      </w:r>
      <w:r>
        <w:rPr>
          <w:rFonts w:ascii="Times New Roman" w:hAnsi="Times New Roman" w:cs="Times New Roman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jc w:val="both"/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 w:eastAsiaTheme="minorEastAsia"/>
          <w:b/>
          <w:bCs w:val="0"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bookmarkStart w:id="1" w:name="_Hlk65767247112113"/>
      <w:bookmarkStart w:id="2" w:name="_Hlk87342182112113"/>
      <w:r>
        <w:rPr>
          <w:rFonts w:ascii="Times New Roman" w:hAnsi="Times New Roman" w:cs="Times New Roman"/>
          <w:b/>
          <w:bCs w:val="0"/>
          <w:color w:val="auto"/>
          <w:kern w:val="0"/>
          <w:sz w:val="28"/>
          <w:szCs w:val="28"/>
          <w:lang w:val="ru-RU" w:eastAsia="ru-RU" w:bidi="ar-SA"/>
        </w:rPr>
        <w:t>Маслиева</w:t>
      </w:r>
      <w:r>
        <w:rPr>
          <w:rFonts w:hint="default" w:ascii="Times New Roman" w:hAnsi="Times New Roman" w:cs="Times New Roman"/>
          <w:b/>
          <w:bCs w:val="0"/>
          <w:color w:val="auto"/>
          <w:kern w:val="0"/>
          <w:sz w:val="28"/>
          <w:szCs w:val="28"/>
          <w:lang w:val="en-US" w:eastAsia="ru-RU" w:bidi="ar-SA"/>
        </w:rPr>
        <w:t xml:space="preserve"> Константина Евгеньевича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зарегистрированн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по адресу: </w:t>
      </w:r>
      <w:bookmarkEnd w:id="1"/>
      <w:bookmarkEnd w:id="2"/>
      <w:r>
        <w:rPr>
          <w:rFonts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ru-RU" w:eastAsia="ru-RU" w:bidi="ar-SA"/>
        </w:rPr>
        <w:t>69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2331</w:t>
      </w:r>
      <w:r>
        <w:rPr>
          <w:rFonts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ru-RU" w:eastAsia="ru-RU" w:bidi="ar-SA"/>
        </w:rPr>
        <w:t>, Приморский край, г. Арсеньев, ул. Жуковского, д.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37, кв.22</w:t>
      </w:r>
      <w:r>
        <w:rPr>
          <w:rFonts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Паспорт серия </w:t>
      </w:r>
      <w:r>
        <w:rPr>
          <w:rFonts w:ascii="Times New Roman" w:hAnsi="Times New Roman" w:cs="Times New Roman" w:eastAsiaTheme="minorEastAsia"/>
          <w:b w:val="0"/>
          <w:bCs/>
          <w:color w:val="auto"/>
          <w:kern w:val="0"/>
          <w:sz w:val="28"/>
          <w:szCs w:val="28"/>
          <w:lang w:val="ru-RU" w:eastAsia="ru-RU" w:bidi="ar-SA"/>
        </w:rPr>
        <w:t xml:space="preserve">05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09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№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614254</w:t>
      </w:r>
      <w:r>
        <w:rPr>
          <w:rFonts w:ascii="Times New Roman" w:hAnsi="Times New Roman" w:cs="Times New Roman" w:eastAsiaTheme="minorEastAsia"/>
          <w:b w:val="0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выдан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13.05.2009</w:t>
      </w:r>
      <w:r>
        <w:rPr>
          <w:rFonts w:ascii="Times New Roman" w:hAnsi="Times New Roman" w:cs="Times New Roman" w:eastAsiaTheme="minorEastAsia"/>
          <w:b w:val="0"/>
          <w:bCs/>
          <w:color w:val="auto"/>
          <w:kern w:val="0"/>
          <w:sz w:val="28"/>
          <w:szCs w:val="28"/>
          <w:lang w:val="ru-RU" w:eastAsia="ru-RU" w:bidi="ar-SA"/>
        </w:rPr>
        <w:t xml:space="preserve">г. </w:t>
      </w:r>
      <w:r>
        <w:rPr>
          <w:rFonts w:ascii="Times New Roman" w:hAnsi="Times New Roman" w:cs="Times New Roman"/>
          <w:b w:val="0"/>
          <w:bCs/>
          <w:color w:val="auto"/>
          <w:kern w:val="0"/>
          <w:sz w:val="28"/>
          <w:szCs w:val="28"/>
          <w:lang w:val="ru-RU" w:eastAsia="ru-RU" w:bidi="ar-SA"/>
        </w:rPr>
        <w:t>МРО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 xml:space="preserve"> УФМС России по Приморскому краю в гор. Арсеньеве и Анучинском районе.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20.09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00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27740,60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№1 не поступало.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лоту №1 признать аукцион не состоявшимся и заключить договор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купли-продажи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Маслиевым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Константином Евгеньевичем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установленное аукционной документацией время.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300001:418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803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кв.м, категория земель – земли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населенных пунктов</w:t>
      </w:r>
      <w:r>
        <w:rPr>
          <w:rFonts w:ascii="Times New Roman" w:hAnsi="Times New Roman" w:eastAsia="Times New Roman" w:cs="Times New Roman"/>
          <w:sz w:val="28"/>
          <w:szCs w:val="28"/>
        </w:rPr>
        <w:t>. Местоположение установлено относительно ориентира, расположенного за пределами участка. Ориентир — жило</w:t>
      </w:r>
      <w:r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zh-CN" w:bidi="ar-SA"/>
        </w:rPr>
        <w:t>й дом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76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zh-CN" w:bidi="ar-SA"/>
        </w:rPr>
        <w:t>северо-запад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с. Ильмаковка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  <w:t>ул. Центральная</w:t>
      </w:r>
      <w:r>
        <w:rPr>
          <w:rFonts w:ascii="Times New Roman" w:hAnsi="Times New Roman" w:eastAsia="Times New Roman" w:cs="Times New Roman"/>
          <w:sz w:val="28"/>
          <w:szCs w:val="28"/>
        </w:rPr>
        <w:t>, д</w:t>
      </w:r>
      <w:r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zh-CN" w:bidi="ar-SA"/>
        </w:rPr>
        <w:t>.37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zh-CN" w:bidi="ar-SA"/>
        </w:rPr>
        <w:t>Вид разрешенного использования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земельного участка: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Для ведения личного подсобного хозяйства (приусадебный земельный участок)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подан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а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jc w:val="both"/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 w:eastAsiaTheme="minorEastAsia"/>
          <w:b/>
          <w:bCs w:val="0"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 w:cs="Times New Roman"/>
          <w:b/>
          <w:bCs w:val="0"/>
          <w:color w:val="auto"/>
          <w:kern w:val="0"/>
          <w:sz w:val="28"/>
          <w:szCs w:val="28"/>
          <w:lang w:val="ru-RU" w:eastAsia="ru-RU" w:bidi="ar-SA"/>
        </w:rPr>
        <w:t>Кольбы</w:t>
      </w:r>
      <w:r>
        <w:rPr>
          <w:rFonts w:hint="default" w:ascii="Times New Roman" w:hAnsi="Times New Roman" w:cs="Times New Roman"/>
          <w:b/>
          <w:bCs w:val="0"/>
          <w:color w:val="auto"/>
          <w:kern w:val="0"/>
          <w:sz w:val="28"/>
          <w:szCs w:val="28"/>
          <w:lang w:val="en-US" w:eastAsia="ru-RU" w:bidi="ar-SA"/>
        </w:rPr>
        <w:t xml:space="preserve"> Вадима Анатольевича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зарегистрированн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ru-RU" w:eastAsia="ru-RU" w:bidi="ar-SA"/>
        </w:rPr>
        <w:t>69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2346</w:t>
      </w:r>
      <w:r>
        <w:rPr>
          <w:rFonts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ru-RU" w:eastAsia="ru-RU" w:bidi="ar-SA"/>
        </w:rPr>
        <w:t>, Приморский край, Анучинский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 xml:space="preserve"> район, с. Ильмаковка, ул. Подгорная, д.7.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Паспорт серия </w:t>
      </w:r>
      <w:r>
        <w:rPr>
          <w:rFonts w:ascii="Times New Roman" w:hAnsi="Times New Roman" w:cs="Times New Roman" w:eastAsiaTheme="minorEastAsia"/>
          <w:b w:val="0"/>
          <w:bCs/>
          <w:color w:val="auto"/>
          <w:kern w:val="0"/>
          <w:sz w:val="28"/>
          <w:szCs w:val="28"/>
          <w:lang w:val="ru-RU" w:eastAsia="ru-RU" w:bidi="ar-SA"/>
        </w:rPr>
        <w:t xml:space="preserve">05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22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№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012846</w:t>
      </w:r>
      <w:r>
        <w:rPr>
          <w:rFonts w:ascii="Times New Roman" w:hAnsi="Times New Roman" w:cs="Times New Roman" w:eastAsiaTheme="minorEastAsia"/>
          <w:b w:val="0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выдан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20.01.2023</w:t>
      </w:r>
      <w:r>
        <w:rPr>
          <w:rFonts w:ascii="Times New Roman" w:hAnsi="Times New Roman" w:cs="Times New Roman" w:eastAsiaTheme="minorEastAsia"/>
          <w:b w:val="0"/>
          <w:bCs/>
          <w:color w:val="auto"/>
          <w:kern w:val="0"/>
          <w:sz w:val="28"/>
          <w:szCs w:val="28"/>
          <w:lang w:val="ru-RU" w:eastAsia="ru-RU" w:bidi="ar-SA"/>
        </w:rPr>
        <w:t xml:space="preserve">г. </w:t>
      </w:r>
      <w:r>
        <w:rPr>
          <w:rFonts w:ascii="Times New Roman" w:hAnsi="Times New Roman" w:cs="Times New Roman"/>
          <w:b w:val="0"/>
          <w:bCs/>
          <w:color w:val="auto"/>
          <w:kern w:val="0"/>
          <w:sz w:val="28"/>
          <w:szCs w:val="28"/>
          <w:lang w:val="ru-RU" w:eastAsia="ru-RU" w:bidi="ar-SA"/>
        </w:rPr>
        <w:t>УМВД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 xml:space="preserve"> России по Приморскому краю.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26.09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00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10624,30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признать аукцион не состоявшимся и заключить договор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купли-продажи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Кольбой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Вадимом Анатольевичем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установленное аукционной документацией время.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280001:685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14464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кв.м, категория земель – земли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населенных пунктов</w:t>
      </w:r>
      <w:r>
        <w:rPr>
          <w:rFonts w:ascii="Times New Roman" w:hAnsi="Times New Roman" w:eastAsia="Times New Roman" w:cs="Times New Roman"/>
          <w:sz w:val="28"/>
          <w:szCs w:val="28"/>
        </w:rPr>
        <w:t>. Местоположение установлено относительно ориентира, расположенного за пределами участка. Ориентир — жило</w:t>
      </w:r>
      <w:r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zh-CN" w:bidi="ar-SA"/>
        </w:rPr>
        <w:t>й дом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86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zh-CN" w:bidi="ar-SA"/>
        </w:rPr>
        <w:t>юг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с. Виноградовка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  <w:t>ул. Советская</w:t>
      </w:r>
      <w:r>
        <w:rPr>
          <w:rFonts w:ascii="Times New Roman" w:hAnsi="Times New Roman" w:eastAsia="Times New Roman" w:cs="Times New Roman"/>
          <w:sz w:val="28"/>
          <w:szCs w:val="28"/>
        </w:rPr>
        <w:t>, д</w:t>
      </w:r>
      <w:r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zh-CN" w:bidi="ar-SA"/>
        </w:rPr>
        <w:t>.64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zh-CN" w:bidi="ar-SA"/>
        </w:rPr>
        <w:t>Вид разрешенного использования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земельного участка: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Для ведения личного подсобного хозяйства на полевых участках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подан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а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jc w:val="both"/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 w:eastAsiaTheme="minorEastAsia"/>
          <w:b/>
          <w:bCs w:val="0"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 w:cs="Times New Roman"/>
          <w:b/>
          <w:bCs w:val="0"/>
          <w:color w:val="auto"/>
          <w:kern w:val="0"/>
          <w:sz w:val="28"/>
          <w:szCs w:val="28"/>
          <w:lang w:val="ru-RU" w:eastAsia="ru-RU" w:bidi="ar-SA"/>
        </w:rPr>
        <w:t>Маковкина</w:t>
      </w:r>
      <w:r>
        <w:rPr>
          <w:rFonts w:hint="default" w:ascii="Times New Roman" w:hAnsi="Times New Roman" w:cs="Times New Roman"/>
          <w:b/>
          <w:bCs w:val="0"/>
          <w:color w:val="auto"/>
          <w:kern w:val="0"/>
          <w:sz w:val="28"/>
          <w:szCs w:val="28"/>
          <w:lang w:val="en-US" w:eastAsia="ru-RU" w:bidi="ar-SA"/>
        </w:rPr>
        <w:t xml:space="preserve"> Виталия Михайловича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зарегистрированн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ru-RU" w:eastAsia="ru-RU" w:bidi="ar-SA"/>
        </w:rPr>
        <w:t>69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2319</w:t>
      </w:r>
      <w:r>
        <w:rPr>
          <w:rFonts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ru-RU" w:eastAsia="ru-RU" w:bidi="ar-SA"/>
        </w:rPr>
        <w:t>, Приморский край, Анучинский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 xml:space="preserve"> район, с. Виноградовка, ул. Советская, д.56.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Паспорт серия </w:t>
      </w:r>
      <w:r>
        <w:rPr>
          <w:rFonts w:ascii="Times New Roman" w:hAnsi="Times New Roman" w:cs="Times New Roman" w:eastAsiaTheme="minorEastAsia"/>
          <w:b w:val="0"/>
          <w:bCs/>
          <w:color w:val="auto"/>
          <w:kern w:val="0"/>
          <w:sz w:val="28"/>
          <w:szCs w:val="28"/>
          <w:lang w:val="ru-RU" w:eastAsia="ru-RU" w:bidi="ar-SA"/>
        </w:rPr>
        <w:t xml:space="preserve">05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06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№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323964</w:t>
      </w:r>
      <w:r>
        <w:rPr>
          <w:rFonts w:ascii="Times New Roman" w:hAnsi="Times New Roman" w:cs="Times New Roman" w:eastAsiaTheme="minorEastAsia"/>
          <w:b w:val="0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выдан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13.06.2007</w:t>
      </w:r>
      <w:r>
        <w:rPr>
          <w:rFonts w:ascii="Times New Roman" w:hAnsi="Times New Roman" w:cs="Times New Roman" w:eastAsiaTheme="minorEastAsia"/>
          <w:b w:val="0"/>
          <w:bCs/>
          <w:color w:val="auto"/>
          <w:kern w:val="0"/>
          <w:sz w:val="28"/>
          <w:szCs w:val="28"/>
          <w:lang w:val="ru-RU" w:eastAsia="ru-RU" w:bidi="ar-SA"/>
        </w:rPr>
        <w:t xml:space="preserve">г. </w:t>
      </w:r>
      <w:r>
        <w:rPr>
          <w:rFonts w:ascii="Times New Roman" w:hAnsi="Times New Roman" w:cs="Times New Roman"/>
          <w:b w:val="0"/>
          <w:bCs/>
          <w:color w:val="auto"/>
          <w:kern w:val="0"/>
          <w:sz w:val="28"/>
          <w:szCs w:val="28"/>
          <w:lang w:val="ru-RU" w:eastAsia="ru-RU" w:bidi="ar-SA"/>
        </w:rPr>
        <w:t>ТП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 xml:space="preserve"> МРО УФМС России по Приморскому краю в гор. Арсеньев и Анучинском районе.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26.09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00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4011,90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признать аукцион не состоявшимся и заключить договор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купли-продажи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Маковкиным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Виталием Михайловичем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установленное аукционной документацией время.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А.А. Суворенков</w:t>
      </w: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Е.А. Примачева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Е.В. Росейчук</w:t>
      </w: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О.И Борисенко</w:t>
      </w: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_______________________ Н.В. Ким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sectPr>
      <w:headerReference r:id="rId5" w:type="default"/>
      <w:pgSz w:w="11906" w:h="16838"/>
      <w:pgMar w:top="862" w:right="851" w:bottom="796" w:left="1701" w:header="567" w:footer="0" w:gutter="0"/>
      <w:paperSrc/>
      <w:pgNumType w:fmt="decimal" w:start="160"/>
      <w:cols w:space="0" w:num="1"/>
      <w:formProt w:val="0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Droid Sans Fallback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Devanagari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7D3A4F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 w:val="0"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before="0" w:after="0" w:line="240" w:lineRule="auto"/>
      <w:jc w:val="both"/>
      <w:outlineLvl w:val="0"/>
    </w:pPr>
    <w:rPr>
      <w:rFonts w:ascii="Times New Roman" w:hAnsi="Times New Roman" w:eastAsia="Times New Roman" w:cs="Times New Roman"/>
      <w:sz w:val="26"/>
      <w:szCs w:val="20"/>
      <w:lang w:val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eastAsia="Times New Roman" w:cs="Tahoma"/>
      <w:sz w:val="16"/>
      <w:szCs w:val="16"/>
    </w:rPr>
  </w:style>
  <w:style w:type="paragraph" w:styleId="6">
    <w:name w:val="Body Text 2"/>
    <w:basedOn w:val="1"/>
    <w:semiHidden/>
    <w:unhideWhenUsed/>
    <w:qFormat/>
    <w:uiPriority w:val="0"/>
    <w:pPr>
      <w:spacing w:before="0" w:after="0" w:line="240" w:lineRule="auto"/>
    </w:pPr>
    <w:rPr>
      <w:rFonts w:ascii="Times New Roman" w:hAnsi="Times New Roman" w:eastAsia="Times New Roman" w:cs="Times New Roman"/>
      <w:sz w:val="24"/>
      <w:szCs w:val="20"/>
      <w:lang w:val="zh-CN"/>
    </w:rPr>
  </w:style>
  <w:style w:type="paragraph" w:styleId="7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8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9">
    <w:name w:val="Body Text"/>
    <w:basedOn w:val="1"/>
    <w:unhideWhenUsed/>
    <w:qFormat/>
    <w:uiPriority w:val="0"/>
    <w:pPr>
      <w:spacing w:before="0" w:after="120" w:line="240" w:lineRule="auto"/>
    </w:pPr>
    <w:rPr>
      <w:rFonts w:ascii="Times New Roman" w:hAnsi="Times New Roman" w:eastAsia="Times New Roman" w:cs="Times New Roman"/>
      <w:sz w:val="24"/>
      <w:szCs w:val="24"/>
      <w:lang w:val="zh-CN"/>
    </w:rPr>
  </w:style>
  <w:style w:type="paragraph" w:styleId="10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1">
    <w:name w:val="List"/>
    <w:basedOn w:val="9"/>
    <w:qFormat/>
    <w:uiPriority w:val="0"/>
    <w:rPr>
      <w:rFonts w:cs="Arial"/>
    </w:rPr>
  </w:style>
  <w:style w:type="character" w:customStyle="1" w:styleId="12">
    <w:name w:val="Верхний колонтитул Знак"/>
    <w:basedOn w:val="3"/>
    <w:qFormat/>
    <w:uiPriority w:val="99"/>
  </w:style>
  <w:style w:type="character" w:customStyle="1" w:styleId="13">
    <w:name w:val="Нижний колонтитул Знак"/>
    <w:basedOn w:val="3"/>
    <w:qFormat/>
    <w:uiPriority w:val="99"/>
  </w:style>
  <w:style w:type="character" w:customStyle="1" w:styleId="14">
    <w:name w:val="Интернет-ссылка"/>
    <w:basedOn w:val="3"/>
    <w:uiPriority w:val="0"/>
    <w:rPr>
      <w:rFonts w:ascii="Tahoma" w:hAnsi="Tahoma" w:cs="Tahoma"/>
      <w:color w:val="0000FF"/>
      <w:u w:val="single"/>
      <w:lang w:val="en-US" w:eastAsia="en-US"/>
    </w:rPr>
  </w:style>
  <w:style w:type="character" w:customStyle="1" w:styleId="15">
    <w:name w:val="Текст выноски Знак"/>
    <w:basedOn w:val="3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6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6"/>
      <w:szCs w:val="20"/>
      <w:lang w:val="zh-CN"/>
    </w:rPr>
  </w:style>
  <w:style w:type="character" w:customStyle="1" w:styleId="17">
    <w:name w:val="Основной текст Знак"/>
    <w:basedOn w:val="3"/>
    <w:qFormat/>
    <w:uiPriority w:val="0"/>
    <w:rPr>
      <w:rFonts w:ascii="Times New Roman" w:hAnsi="Times New Roman" w:eastAsia="Times New Roman" w:cs="Times New Roman"/>
      <w:sz w:val="24"/>
      <w:szCs w:val="24"/>
      <w:lang w:val="zh-CN"/>
    </w:rPr>
  </w:style>
  <w:style w:type="character" w:customStyle="1" w:styleId="18">
    <w:name w:val="Основной текст 2 Знак"/>
    <w:basedOn w:val="3"/>
    <w:semiHidden/>
    <w:qFormat/>
    <w:uiPriority w:val="0"/>
    <w:rPr>
      <w:rFonts w:ascii="Times New Roman" w:hAnsi="Times New Roman" w:eastAsia="Times New Roman" w:cs="Times New Roman"/>
      <w:sz w:val="24"/>
      <w:szCs w:val="20"/>
      <w:lang w:val="zh-CN"/>
    </w:rPr>
  </w:style>
  <w:style w:type="character" w:customStyle="1" w:styleId="19">
    <w:name w:val="Символ нумерации"/>
    <w:qFormat/>
    <w:uiPriority w:val="0"/>
  </w:style>
  <w:style w:type="paragraph" w:customStyle="1" w:styleId="20">
    <w:name w:val="Заголовок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1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22">
    <w:name w:val="Верхний и нижний колонтитулы"/>
    <w:basedOn w:val="1"/>
    <w:qFormat/>
    <w:uiPriority w:val="0"/>
  </w:style>
  <w:style w:type="paragraph" w:styleId="23">
    <w:name w:val="List Paragraph"/>
    <w:basedOn w:val="1"/>
    <w:qFormat/>
    <w:uiPriority w:val="34"/>
    <w:pPr>
      <w:spacing w:before="0" w:after="0" w:line="240" w:lineRule="auto"/>
      <w:ind w:left="720" w:firstLine="0"/>
      <w:contextualSpacing/>
    </w:pPr>
    <w:rPr>
      <w:rFonts w:ascii="Times New Roman" w:hAnsi="Times New Roman" w:eastAsia="Times New Roman" w:cs="Times New Roman"/>
      <w:sz w:val="26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B56E-5923-44FC-90A0-4CFCF3D41A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427</Words>
  <Characters>3195</Characters>
  <Paragraphs>36</Paragraphs>
  <TotalTime>23</TotalTime>
  <ScaleCrop>false</ScaleCrop>
  <LinksUpToDate>false</LinksUpToDate>
  <CharactersWithSpaces>3984</CharactersWithSpaces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2018-07-20T00:28:00Z</dcterms:created>
  <dc:creator>Гость</dc:creator>
  <cp:lastModifiedBy>PrimachevaEA</cp:lastModifiedBy>
  <cp:lastPrinted>2023-10-23T04:32:56Z</cp:lastPrinted>
  <dcterms:modified xsi:type="dcterms:W3CDTF">2023-10-23T04:46:26Z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6658D036A95349EEB4D86E9F51E49E6C_12</vt:lpwstr>
  </property>
</Properties>
</file>