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D59E" w14:textId="77777777" w:rsidR="00DE250F" w:rsidRDefault="00DE250F" w:rsidP="00DE250F">
      <w:pPr>
        <w:pStyle w:val="a3"/>
        <w:spacing w:before="0" w:beforeAutospacing="0"/>
        <w:jc w:val="center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Перечень объектов контроля с указанием категорий риска</w:t>
      </w:r>
    </w:p>
    <w:p w14:paraId="2C6921BB" w14:textId="08556F7E" w:rsidR="00DE250F" w:rsidRDefault="00DE250F" w:rsidP="00DE250F">
      <w:pPr>
        <w:pStyle w:val="a3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1. Муниципальный </w:t>
      </w:r>
      <w:r>
        <w:rPr>
          <w:rFonts w:ascii="Open Sans" w:hAnsi="Open Sans" w:cs="Open Sans"/>
          <w:color w:val="828282"/>
        </w:rPr>
        <w:t>дорожный контроль</w:t>
      </w:r>
      <w:r>
        <w:rPr>
          <w:rFonts w:ascii="Open Sans" w:hAnsi="Open Sans" w:cs="Open Sans"/>
          <w:color w:val="828282"/>
        </w:rPr>
        <w:t>.</w:t>
      </w:r>
    </w:p>
    <w:p w14:paraId="24EE6AA3" w14:textId="51DF148C" w:rsidR="00DE250F" w:rsidRDefault="00DE250F" w:rsidP="00DE250F">
      <w:pPr>
        <w:pStyle w:val="a3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Объектами контроля являются: линейные объекты, оборудование, устройства, транспортные средства, другие объекты, которыми граждане и организации владеют и (или) пользуются и к которым предъявляются обязательные требования в сфере пассажирских перевозок и дорожной деятельности.</w:t>
      </w:r>
    </w:p>
    <w:p w14:paraId="697DC335" w14:textId="77777777" w:rsidR="00DE250F" w:rsidRDefault="00DE250F" w:rsidP="00DE250F">
      <w:pPr>
        <w:pStyle w:val="a3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Объекты контроля подлежат отнесению к категориям среднего, умеренного и низкого риска.</w:t>
      </w:r>
    </w:p>
    <w:p w14:paraId="18B6B9D9" w14:textId="77777777" w:rsidR="00DE250F" w:rsidRDefault="00DE250F" w:rsidP="00DE250F">
      <w:pPr>
        <w:pStyle w:val="a3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2. Муниципальный жилищный контроль.</w:t>
      </w:r>
    </w:p>
    <w:p w14:paraId="35047B65" w14:textId="77777777" w:rsidR="00DE250F" w:rsidRDefault="00DE250F" w:rsidP="00DE250F">
      <w:pPr>
        <w:pStyle w:val="a3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Объектами контроля являются: здания, помещения, сооружения, оборудование, устройства, предметы, материалы и другие объекты, которыми субъекты проверок владеют и (или) пользуются и к которым предъявляются обязательные требования в сфере жилищного законодательства в отношении муниципального жилищного фонда.</w:t>
      </w:r>
    </w:p>
    <w:p w14:paraId="07FEA910" w14:textId="77777777" w:rsidR="00DE250F" w:rsidRDefault="00DE250F" w:rsidP="00DE250F">
      <w:pPr>
        <w:pStyle w:val="a3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С учетом вероятности наступления и тяжести потенциальных негативных последствий несоблюдения обязательных требований объекты контроля подлежат отнесению к категориям среднего, умеренного и низкого риска.</w:t>
      </w:r>
    </w:p>
    <w:p w14:paraId="4FA87658" w14:textId="5E275D71" w:rsidR="00DE250F" w:rsidRDefault="00DE250F" w:rsidP="00DE250F">
      <w:pPr>
        <w:pStyle w:val="a3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3. Муниципальный контроль в сфере благоустройства на территории </w:t>
      </w:r>
      <w:r w:rsidR="007050C7">
        <w:rPr>
          <w:rFonts w:ascii="Open Sans" w:hAnsi="Open Sans" w:cs="Open Sans"/>
          <w:color w:val="828282"/>
        </w:rPr>
        <w:t>Анучинского муниципального</w:t>
      </w:r>
      <w:r>
        <w:rPr>
          <w:rFonts w:ascii="Open Sans" w:hAnsi="Open Sans" w:cs="Open Sans"/>
          <w:color w:val="828282"/>
        </w:rPr>
        <w:t xml:space="preserve"> округа.</w:t>
      </w:r>
    </w:p>
    <w:p w14:paraId="0CD0FC44" w14:textId="77777777" w:rsidR="00DE250F" w:rsidRDefault="00DE250F" w:rsidP="00DE250F">
      <w:pPr>
        <w:pStyle w:val="a3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Объектом контроля являются: детские площадки, спортивные и другие площадки отдыха и досуга, парковки, элементы улично-дорожной сети (улицы, тротуары, проезды, переулки, площади, аллеи), парки, скверы, иные зеленые зоны, технические и санитарно-защитные зоны, контейнерные площадки для сбора коммунальных отходов.</w:t>
      </w:r>
    </w:p>
    <w:p w14:paraId="486A7E91" w14:textId="77777777" w:rsidR="00DE250F" w:rsidRDefault="00DE250F" w:rsidP="00DE250F">
      <w:pPr>
        <w:pStyle w:val="a3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Система оценки и управления рисками при осуществлении данного вида контроля не применяется.</w:t>
      </w:r>
    </w:p>
    <w:p w14:paraId="38864D8E" w14:textId="77777777" w:rsidR="00DE250F" w:rsidRDefault="00DE250F" w:rsidP="00DE250F">
      <w:pPr>
        <w:pStyle w:val="a3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4. Муниципальный земельный контроль.</w:t>
      </w:r>
    </w:p>
    <w:p w14:paraId="7F0B836D" w14:textId="371166EC" w:rsidR="00DE250F" w:rsidRDefault="00DE250F" w:rsidP="00DE250F">
      <w:pPr>
        <w:pStyle w:val="a3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Объектом контроля является земли, как природный объект и природный ресурс, земельные участки, части земельных участков, находящиеся в границах </w:t>
      </w:r>
      <w:r w:rsidR="00813A6D">
        <w:rPr>
          <w:rFonts w:ascii="Open Sans" w:hAnsi="Open Sans" w:cs="Open Sans"/>
          <w:color w:val="828282"/>
        </w:rPr>
        <w:t>Анучинского муниципального</w:t>
      </w:r>
      <w:r>
        <w:rPr>
          <w:rFonts w:ascii="Open Sans" w:hAnsi="Open Sans" w:cs="Open Sans"/>
          <w:color w:val="828282"/>
        </w:rPr>
        <w:t xml:space="preserve"> округа, независимо от прав на них.</w:t>
      </w:r>
    </w:p>
    <w:p w14:paraId="77BDED19" w14:textId="77777777" w:rsidR="00DE250F" w:rsidRDefault="00DE250F" w:rsidP="00DE250F">
      <w:pPr>
        <w:pStyle w:val="a3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Объект контроля относится к категории среднего, умеренного, низкого риска.</w:t>
      </w:r>
    </w:p>
    <w:sectPr w:rsidR="00DE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8B"/>
    <w:rsid w:val="007050C7"/>
    <w:rsid w:val="00813A6D"/>
    <w:rsid w:val="00AE6E77"/>
    <w:rsid w:val="00DE250F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1E55"/>
  <w15:chartTrackingRefBased/>
  <w15:docId w15:val="{CB97AE4A-A7FE-47AF-848B-D01BC4FE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Суворенков</dc:creator>
  <cp:keywords/>
  <dc:description/>
  <cp:lastModifiedBy>Андрей А. Суворенков</cp:lastModifiedBy>
  <cp:revision>3</cp:revision>
  <dcterms:created xsi:type="dcterms:W3CDTF">2022-01-13T04:39:00Z</dcterms:created>
  <dcterms:modified xsi:type="dcterms:W3CDTF">2022-01-13T04:46:00Z</dcterms:modified>
</cp:coreProperties>
</file>