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17FE" w:rsidRPr="00D517FE" w:rsidRDefault="00D517FE" w:rsidP="00D517F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pacing w:val="20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color w:val="000000"/>
          <w:spacing w:val="20"/>
          <w:sz w:val="18"/>
          <w:szCs w:val="24"/>
          <w:lang w:eastAsia="ru-RU"/>
        </w:rPr>
        <w:drawing>
          <wp:inline distT="0" distB="0" distL="0" distR="0">
            <wp:extent cx="600075" cy="857250"/>
            <wp:effectExtent l="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FE" w:rsidRPr="00D517FE" w:rsidRDefault="00D517FE" w:rsidP="00D517F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D517FE">
        <w:rPr>
          <w:rFonts w:ascii="Times New Roman" w:eastAsiaTheme="minorEastAsia" w:hAnsi="Times New Roman" w:cs="Times New Roman"/>
          <w:b/>
          <w:color w:val="000000"/>
          <w:spacing w:val="20"/>
          <w:sz w:val="28"/>
          <w:szCs w:val="28"/>
          <w:lang w:eastAsia="ru-RU"/>
        </w:rPr>
        <w:t>АДМИНИСТРАЦИЯ</w:t>
      </w:r>
    </w:p>
    <w:p w:rsidR="00D517FE" w:rsidRPr="00D517FE" w:rsidRDefault="00D517FE" w:rsidP="00D517FE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17F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АНУЧИНСКОГО МУНИЦИПАЛЬНОГО РАЙОНА</w:t>
      </w:r>
    </w:p>
    <w:p w:rsidR="00D517FE" w:rsidRPr="00D517FE" w:rsidRDefault="00D517FE" w:rsidP="00D517FE">
      <w:pPr>
        <w:rPr>
          <w:rFonts w:eastAsiaTheme="minorEastAsia" w:cs="Times New Roman"/>
          <w:sz w:val="28"/>
          <w:szCs w:val="28"/>
          <w:lang w:eastAsia="ru-RU"/>
        </w:rPr>
      </w:pPr>
    </w:p>
    <w:p w:rsidR="00D517FE" w:rsidRPr="00D517FE" w:rsidRDefault="00D517FE" w:rsidP="00D517FE">
      <w:pPr>
        <w:shd w:val="clear" w:color="auto" w:fill="FFFFFF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7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517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 С Т А Н О В Л Е Н И 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3"/>
        <w:gridCol w:w="1919"/>
        <w:gridCol w:w="282"/>
        <w:gridCol w:w="4858"/>
        <w:gridCol w:w="557"/>
        <w:gridCol w:w="1301"/>
      </w:tblGrid>
      <w:tr w:rsidR="00D517FE" w:rsidRPr="00D517FE" w:rsidTr="00EC239A">
        <w:trPr>
          <w:trHeight w:val="206"/>
          <w:jc w:val="center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D517FE" w:rsidRPr="00D517FE" w:rsidRDefault="00D517FE" w:rsidP="00D517FE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17FE" w:rsidRPr="00D517FE" w:rsidRDefault="00D517FE" w:rsidP="00D517FE">
            <w:pPr>
              <w:ind w:left="-82" w:right="-10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28.07.2017г.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517FE" w:rsidRPr="00D517FE" w:rsidRDefault="00D517FE" w:rsidP="00D517FE">
            <w:pPr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D517FE" w:rsidRPr="00D517FE" w:rsidRDefault="00D517FE" w:rsidP="00D517FE">
            <w:pPr>
              <w:spacing w:line="360" w:lineRule="auto"/>
              <w:ind w:left="-675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D517FE" w:rsidRPr="00D517FE" w:rsidRDefault="00D517FE" w:rsidP="00D517FE">
            <w:pP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17FE" w:rsidRPr="00D517FE" w:rsidRDefault="00D517FE" w:rsidP="00D517FE">
            <w:pPr>
              <w:ind w:left="-120" w:right="-89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</w:tr>
    </w:tbl>
    <w:p w:rsidR="00D517FE" w:rsidRPr="00D517FE" w:rsidRDefault="00D517FE" w:rsidP="00D517F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517FE" w:rsidRPr="00D517FE" w:rsidRDefault="00D517FE" w:rsidP="00D517F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517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утверждении межведомственной комиссии по охране труда 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517F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территории Анучинского муниципального района</w:t>
      </w:r>
    </w:p>
    <w:p w:rsidR="00D517FE" w:rsidRPr="00D517FE" w:rsidRDefault="00D517FE" w:rsidP="00D517FE">
      <w:pPr>
        <w:spacing w:line="240" w:lineRule="auto"/>
        <w:contextualSpacing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517FE" w:rsidRPr="00D517FE" w:rsidRDefault="00D517FE" w:rsidP="00D517F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Трудовым </w:t>
      </w:r>
      <w:hyperlink r:id="rId6" w:history="1">
        <w:r w:rsidRPr="00D517FE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D517FE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Приморского края от 9 ноября 2007 г. N 153-КЗ "О наделении органов местного самоуправления отдельными государственными полномочиями по государственному управлению охраной труда", на основании  </w:t>
      </w:r>
      <w:hyperlink r:id="rId8" w:history="1">
        <w:r w:rsidRPr="00D517FE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Устава</w:t>
        </w:r>
      </w:hyperlink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Анучинского  муниципального района, для решения вопросов  по реализации основных направлений государственной политики в области охраны труда, администрация Анучинского муниципального района </w:t>
      </w:r>
      <w:proofErr w:type="gramEnd"/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Создать межведомственную комиссию по охране труда на </w:t>
      </w:r>
      <w:proofErr w:type="spellStart"/>
      <w:proofErr w:type="gramStart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</w:t>
      </w:r>
      <w:proofErr w:type="spellEnd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итории</w:t>
      </w:r>
      <w:proofErr w:type="spellEnd"/>
      <w:proofErr w:type="gramEnd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Анучинского муниципального района.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Утвердить состав межведомственной комиссии (прилагается).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Утвердить </w:t>
      </w:r>
      <w:hyperlink w:anchor="Par30" w:history="1">
        <w:r w:rsidRPr="00D517FE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Положение</w:t>
        </w:r>
      </w:hyperlink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межведомственной комиссии по охране труда на территории Анучинского муниципального района (прилагается).</w:t>
      </w:r>
    </w:p>
    <w:p w:rsidR="00D517FE" w:rsidRPr="00D517FE" w:rsidRDefault="00D517FE" w:rsidP="00D517FE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4. Признать утратившим силу </w:t>
      </w:r>
      <w:hyperlink r:id="rId9" w:history="1">
        <w:r w:rsidRPr="00D517FE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постановление</w:t>
        </w:r>
      </w:hyperlink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Анучинского  муниципального района Приморского края от 10.09.2008 года N 270 "</w:t>
      </w:r>
      <w:r w:rsidRPr="00D517F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 образовании межведомственной  комиссии по охране труда».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Общему отделу администрации Анучинского муниципального района (</w:t>
      </w:r>
      <w:proofErr w:type="spellStart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Бурдейной</w:t>
      </w:r>
      <w:proofErr w:type="spellEnd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С.В.) </w:t>
      </w:r>
      <w:proofErr w:type="gramStart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Анучинского муниципального района в сети Интернет.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Постановление вступает в силу со дня официального опубликования.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gramStart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.г</w:t>
      </w:r>
      <w:proofErr w:type="gramEnd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лавы</w:t>
      </w:r>
      <w:proofErr w:type="spellEnd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Анучинского муниципального района                            </w:t>
      </w:r>
      <w:proofErr w:type="spellStart"/>
      <w:r w:rsidRPr="00D517F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А.Я.Янчук</w:t>
      </w:r>
      <w:proofErr w:type="spellEnd"/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517FE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N 1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517FE">
        <w:rPr>
          <w:rFonts w:ascii="Times New Roman" w:eastAsiaTheme="minorEastAsia" w:hAnsi="Times New Roman" w:cs="Times New Roman"/>
          <w:sz w:val="18"/>
          <w:szCs w:val="18"/>
          <w:lang w:eastAsia="ru-RU"/>
        </w:rPr>
        <w:t>к постановлению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517FE">
        <w:rPr>
          <w:rFonts w:ascii="Times New Roman" w:eastAsiaTheme="minorEastAsia" w:hAnsi="Times New Roman" w:cs="Times New Roman"/>
          <w:sz w:val="18"/>
          <w:szCs w:val="18"/>
          <w:lang w:eastAsia="ru-RU"/>
        </w:rPr>
        <w:t>администрации  Анучинского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517FE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муниципального района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517FE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от 28.07.2017г. N 530</w:t>
      </w:r>
    </w:p>
    <w:p w:rsidR="00D517FE" w:rsidRPr="00D517FE" w:rsidRDefault="00D517FE" w:rsidP="00D517FE">
      <w:pPr>
        <w:rPr>
          <w:rFonts w:eastAsiaTheme="minorEastAsia" w:cs="Times New Roman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Par33"/>
      <w:bookmarkEnd w:id="0"/>
      <w:r w:rsidRPr="00D517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МЕЖВЕДОМСТВЕННОЙ КОМИССИИ ПО ОХРАНЕ ТРУДА НА ТЕРРИТОРИИ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АНУЧИНСКОГО МУНИЦИПАЛЬНОГО РАЙОНА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360"/>
        <w:gridCol w:w="6463"/>
      </w:tblGrid>
      <w:tr w:rsidR="00D517FE" w:rsidRPr="00D517FE" w:rsidTr="00EC23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 Анучинского муниципального района, председатель межведомственной комиссии;</w:t>
            </w:r>
          </w:p>
        </w:tc>
      </w:tr>
      <w:tr w:rsidR="00D517FE" w:rsidRPr="00D517FE" w:rsidTr="00EC23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1 разряда отдела по труду администрации Анучинского муниципального района, секретарь межведомственной комиссии;</w:t>
            </w:r>
          </w:p>
        </w:tc>
      </w:tr>
      <w:tr w:rsidR="00D517FE" w:rsidRPr="00D517FE" w:rsidTr="00EC23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территориального отдела  Управления </w:t>
            </w:r>
            <w:proofErr w:type="spellStart"/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Приморскому краю в </w:t>
            </w:r>
            <w:proofErr w:type="spellStart"/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рсеньеве</w:t>
            </w:r>
            <w:proofErr w:type="spellEnd"/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D517FE" w:rsidRPr="00D517FE" w:rsidTr="00EC23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государственный инспектор труда отдела Государственной инспекции труда в Приморском крае (по согласованию);</w:t>
            </w:r>
          </w:p>
        </w:tc>
      </w:tr>
      <w:tr w:rsidR="00D517FE" w:rsidRPr="00D517FE" w:rsidTr="00EC23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spacing w:line="240" w:lineRule="auto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филиала </w:t>
            </w:r>
            <w:r w:rsidRPr="00D517FE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№1 ГУ Приморского </w:t>
            </w: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регионального отделения Фонда социального страхования Российской Федерации (по согласованию);</w:t>
            </w:r>
          </w:p>
        </w:tc>
      </w:tr>
      <w:tr w:rsidR="00D517FE" w:rsidRPr="00D517FE" w:rsidTr="00EC23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Представитель крайкома профсоюзов работников АПК в </w:t>
            </w:r>
            <w:proofErr w:type="spellStart"/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Анучинском</w:t>
            </w:r>
            <w:proofErr w:type="spellEnd"/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муниципальном районе (по согласованию);</w:t>
            </w:r>
          </w:p>
        </w:tc>
      </w:tr>
      <w:tr w:rsidR="00D517FE" w:rsidRPr="00D517FE" w:rsidTr="00EC23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МКУК «Центр Досуга» Анучинского сельского поселения (по согласованию);</w:t>
            </w:r>
          </w:p>
        </w:tc>
      </w:tr>
      <w:tr w:rsidR="00D517FE" w:rsidRPr="00D517FE" w:rsidTr="00EC23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tabs>
                <w:tab w:val="left" w:pos="1260"/>
              </w:tabs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Департамента труда и социального развития ПК отдел по </w:t>
            </w:r>
            <w:proofErr w:type="spellStart"/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Анучинскому</w:t>
            </w:r>
            <w:proofErr w:type="spellEnd"/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муниципальному району (по согласованию);</w:t>
            </w:r>
          </w:p>
        </w:tc>
      </w:tr>
      <w:tr w:rsidR="00D517FE" w:rsidRPr="00D517FE" w:rsidTr="00EC23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E" w:rsidRPr="00D517FE" w:rsidRDefault="00D517FE" w:rsidP="00D517FE">
            <w:pPr>
              <w:tabs>
                <w:tab w:val="left" w:pos="126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Ведущий специалист по охране труда  ФГКУ комбината Авангард Управления федерального </w:t>
            </w:r>
            <w:proofErr w:type="spellStart"/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госрезервам</w:t>
            </w:r>
            <w:proofErr w:type="spellEnd"/>
            <w:r w:rsidRPr="00D517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ДВ федеральному округу</w:t>
            </w:r>
          </w:p>
        </w:tc>
      </w:tr>
    </w:tbl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517FE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Утверждено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517FE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постановлением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517FE">
        <w:rPr>
          <w:rFonts w:ascii="Times New Roman" w:eastAsiaTheme="minorEastAsia" w:hAnsi="Times New Roman" w:cs="Times New Roman"/>
          <w:sz w:val="18"/>
          <w:szCs w:val="18"/>
          <w:lang w:eastAsia="ru-RU"/>
        </w:rPr>
        <w:t>администрации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517FE">
        <w:rPr>
          <w:rFonts w:ascii="Times New Roman" w:eastAsiaTheme="minorEastAsia" w:hAnsi="Times New Roman" w:cs="Times New Roman"/>
          <w:sz w:val="18"/>
          <w:szCs w:val="18"/>
          <w:lang w:eastAsia="ru-RU"/>
        </w:rPr>
        <w:t>Анучинского муниципального района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517FE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от 28.07.2017г.  N 530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" w:name="Par110"/>
      <w:bookmarkEnd w:id="1"/>
      <w:r w:rsidRPr="00D517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МЕЖВЕДОМСТВЕННОЙ КОМИССИИ ПО ОХРАНЕ ТРУДА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 ТЕРРИТОРИИ АНУЧИНСКОГО МУНИЦИПАЛЬНОГО РАЙОНА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Межведомственная комиссия по охране труда в </w:t>
      </w:r>
      <w:proofErr w:type="spellStart"/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Анучинском</w:t>
      </w:r>
      <w:proofErr w:type="spellEnd"/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муниципальном районе (далее - Комиссия) является координационным органом при администрации Анучинского муниципального района, который образован с целью обеспечения согласованных действий территориальных органов федеральных органов исполнительной власти, государственного надзора и контроля, органов местного самоуправления, работодателей и профессиональных союзов по вопросам реализации государственной политики в области условий и охраны труда, сохранения жизни и здоровья работников, предупреждения</w:t>
      </w:r>
      <w:proofErr w:type="gramEnd"/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производственного травматизма и профессиональной заболеваемости.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своей деятельности Комиссия руководствуется </w:t>
      </w:r>
      <w:hyperlink r:id="rId10" w:history="1">
        <w:r w:rsidRPr="00D517FE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законами и нормативными актами Российской Федерации по охране труда,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Администрации Приморского края, решениями Думы Анучинского муниципального района, постановлениями и распоряжениями администрации Анучинского муниципального района, а также настоящим Положением.</w:t>
      </w:r>
      <w:proofErr w:type="gramEnd"/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Основные задачи Комиссии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Создание и обеспечение функционирования системы управления охраной труда в муниципальном районе.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Выработка согласованных действий всех заинтересованных лиц по реализации единой государственной политики в области охраны труда.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Выработка совместных мер и предложений по предупреждению производственного травматизма и профессиональной заболеваемости, улучшению условий труда.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Обобщение и распространение передового опыта прогрессивных форм профилактической работы по охране труда и производственной санитарии.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2.5. Рассмотрение методических и организационных вопросов, предложений органов местного самоуправления городского округа, объединений профсоюзов и работодателей, органов надзора и контроля.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Полномочия Комиссии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Комиссия в целях выполнения возложенных на нее задач: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3.1. Запрашивает и получает необходимую информацию по охране труда от организаций и предпринимателей района.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Заслушивает на своих заседаниях руководителей организаций по вопросам охраны труда, относящимся к компетенции органов, представленных в межведомственной Комиссии.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Организует при необходимости рабочие группы из представителей соответствующих надзорных органов для обследования условий и охраны труда в организациях, допустивших рост или имеющих высокий уровень производственного травматизма и профессиональной заболеваемости, для подготовки материалов на заседания Комиссии.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 Принимает решение об обращении в надзорные органы по проведению в организациях целевых проверок состояния условий и охраны труда.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Участвует в разработке и реализации мероприятий по улучшению условий и охраны труда в муниципальном районе. Контролирует их выполнение.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Координирует работу по обучению и проверке знаний по охране труда руководителей, специалистов и работников предприятий и организаций всех форм собственности.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Готовит и направляет предложения органам, уполномоченным рассматривать дела об административных правонарушениях, для привлечения к административной ответственности должностных лиц в установленном законодательством порядке за нарушение требований норм охраны и условий труда.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 Направляет в соответствующие правоохранительные органы информацию и материалы по фактам нарушения законодательства об охране труда.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3.9. Информирует население района через средства массовой информации о состоянии условий и охраны труда в организациях района.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Порядок деятельности Комиссии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Председателем Комиссии является  глава администрации Анучинского муниципального района. Председатель Комиссии руководит деятельностью Комиссии. Состав Комиссии утверждается постановлением администрации Анучинского муниципального района. В Комиссию включаются представители заинтересованных территориальных органов федеральных органов надзора и контроля, предприятий и организаций муниципального района (по согласованию) и органов местного самоуправления.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Заседания Комиссии проводятся по мере необходимости, но не реже одного раза в квартал.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Комиссия осуществляет свою деятельность в соответствии с Положением и планом работы, который рассматривается на заседании Комиссии и утверждается ее председателем.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Заседание Комиссии проводит председатель Комиссии, в его отсутствие - заместитель председателя Комиссии.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Заседание Комиссии считается правомочным, если на нем присутствует более половины ее членов.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4.7. Решения, принимаемые на заседаниях Комиссии, оформляются протоколами, которые подписывает председатель Комиссии или его заместитель, председательствовавший на заседании.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7FE">
        <w:rPr>
          <w:rFonts w:ascii="Times New Roman" w:eastAsiaTheme="minorEastAsia" w:hAnsi="Times New Roman" w:cs="Times New Roman"/>
          <w:sz w:val="24"/>
          <w:szCs w:val="24"/>
          <w:lang w:eastAsia="ru-RU"/>
        </w:rPr>
        <w:t>4.8. Организационно-техническое обеспечение деятельности Комиссии осуществляется главным специалистом 1 разряда по государственному управлению охраной труда  администрации Анучинского муниципального района.</w:t>
      </w: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7FE" w:rsidRPr="00D517FE" w:rsidRDefault="00D517FE" w:rsidP="00D517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4C1F" w:rsidRDefault="00D517FE">
      <w:bookmarkStart w:id="2" w:name="_GoBack"/>
      <w:bookmarkEnd w:id="2"/>
    </w:p>
    <w:sectPr w:rsidR="007B4C1F" w:rsidSect="00EA2165">
      <w:pgSz w:w="11906" w:h="16838"/>
      <w:pgMar w:top="567" w:right="851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1C"/>
    <w:rsid w:val="00707E3C"/>
    <w:rsid w:val="00D517FE"/>
    <w:rsid w:val="00E93BE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56D5F449E5CAA296D379093E14C7DEFF4870569141E7DFC756C2045183EF0H5T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925A932446948094C4FF7209B2A27C27A51B11ED39196FA5AD052F83B39E4FmB38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925A932446948094C4E17F1FDEFC7325AF4C1DE43C1A30FCF25E72D4BA9418FFA1BD442EmD36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D177C368F963983B2FBD6EA5C6A233A24A01D2BE41C5A67DAD05Az94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F56D5F449E5CAA296D379093E14C7DEFF487056411187EFE756C2045183EF0H5T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Малявка</dc:creator>
  <cp:keywords/>
  <dc:description/>
  <cp:lastModifiedBy>Татьяна Н. Малявка</cp:lastModifiedBy>
  <cp:revision>2</cp:revision>
  <dcterms:created xsi:type="dcterms:W3CDTF">2017-08-01T00:06:00Z</dcterms:created>
  <dcterms:modified xsi:type="dcterms:W3CDTF">2017-08-01T00:06:00Z</dcterms:modified>
</cp:coreProperties>
</file>