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  <w:t>Объявление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Федеральное агентство по рыболовству,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Владивостокского городского округа уведомляет о проведении общественных обсуждений (в форме письменного опроса) по объектам государственной экологической экспертизы: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 2. Рыбы Дальневосточных морей»;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документации «Материалы общего допустимого улова водных биологических ресурсов во внутренних водах Приморского края, за исключением внутренних морских вод, на 2023 год (с оценкой воздействия на окружающую среду)»;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Цель и место намечаемой деятельности —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морских водах Российской Федерации (Федеральный закон от 20.12.2004 № 166-ФЗ (ред. от 02.07.2021) «О рыболовстве и сохранении водных биологических ресурсов») (Дальневосточный рыбохозяйственный бассейн и Восточно-Сибирский рыбохозяйственный бассейн) и во внутренних водах Приморского края, за исключением внутренних морских вод, с учетом экологических аспектов воздействия на окружающую среду.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Заказчик – Федеральное агентство по рыболовству: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ОГРН 1087746846274, ИНН 7702679523; 107996, г. Москва, Рождественский бульвар, д. 12; тел.: 8 (495) 6287700, факс: +7 (495) 9870554, +7 (495) 6281904, e-mail: </w:t>
      </w: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harbour@fishcom.ru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Представитель заказчика – Приморское территориальное управление Росрыболовства: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ОГРН 1092536000193, ИНН2536212515; 690091, г. Владивосток, ул. Петра Великого, д. 2; тел.: 8(423) 226-88-60; e-mail: </w:t>
      </w:r>
      <w:hyperlink r:id="rId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primterdep@prim-fishcom.ru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– ФГБНУ «ВНИРО»: 107140, г. Москва, ул. Верхняя Красносельская, д. 17, тел.: +7(499) 264-9387, e-mail: </w:t>
      </w:r>
      <w:hyperlink r:id="rId4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vniro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@vniro.ru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 ФГБНУ «ВНИРО» (Тихоокеанский филиал):</w:t>
      </w:r>
      <w:r>
        <w:rPr>
          <w:rFonts w:cs="Times New Roman" w:ascii="Times New Roman" w:hAnsi="Times New Roman"/>
          <w:sz w:val="28"/>
          <w:szCs w:val="28"/>
        </w:rPr>
        <w:t xml:space="preserve"> 690091,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Владивосток, пер. Шевченко, д. 4.,</w:t>
      </w:r>
      <w:r>
        <w:rPr>
          <w:rFonts w:cs="Times New Roman" w:ascii="Times New Roman" w:hAnsi="Times New Roman"/>
          <w:sz w:val="28"/>
          <w:szCs w:val="28"/>
        </w:rPr>
        <w:t xml:space="preserve"> тел.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+7(423) 240-0921, e-mail: </w:t>
      </w:r>
      <w:hyperlink r:id="rId5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tinro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@vniro.ru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ОГРН 1157746053431, ИНН 7708245723; Контактное лицо: Захаров Егор Андреевич, тел. +7(423) 240-0921, e-mail: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tinro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@vniro.ru.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«Владивостокский городской округ»: 690091, г. Владивосток,  Океанский проспект, д. 20, тел. +7 (423) 261-42-50,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e-mail:</w:t>
      </w:r>
      <w:r>
        <w:rPr/>
        <w:t xml:space="preserve"> </w:t>
      </w:r>
      <w:hyperlink r:id="rId6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adminvlc@vlc.ru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Управление охраны окружающей среды и природопользования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Владивостокского городского округа: 690001, г. Владивосток, ул. Муравьева-Амурского, д. 11/13, тел. +7 (423) 261-4279, 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mail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: </w:t>
      </w:r>
      <w:hyperlink r:id="rId7">
        <w:r>
          <w:rPr>
            <w:rStyle w:val="Style14"/>
            <w:rFonts w:eastAsia="Times New Roman" w:ascii="Times New Roman" w:hAnsi="Times New Roman"/>
            <w:sz w:val="28"/>
            <w:szCs w:val="28"/>
            <w:lang w:eastAsia="ru-RU"/>
          </w:rPr>
          <w:t>priroda@vlc.ru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 момента доступности документации, указанной в пунктах 1,2,3 настоящего объявления – 23 марта 2022 г., по 2 мая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Опрос проводится в муниципальном образовании «Владивостокский городской округ» по согласованию с заинтересованными муниципальными образованиями Приморского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указанной в пунктах 1, 2, 3 документацией можно ознакомится в сети интернет </w:t>
      </w:r>
      <w:r>
        <w:rPr>
          <w:rFonts w:cs="Times New Roman" w:ascii="Times New Roman" w:hAnsi="Times New Roman"/>
          <w:sz w:val="28"/>
          <w:szCs w:val="28"/>
        </w:rPr>
        <w:t>на сайте Тихоокеанского филиала ФГБНУ «ВНИРО» (ТИНРО) http://www.tinro.</w:t>
      </w:r>
      <w:r>
        <w:rPr>
          <w:rFonts w:cs="Times New Roman" w:ascii="Times New Roman" w:hAnsi="Times New Roman"/>
          <w:sz w:val="28"/>
          <w:szCs w:val="28"/>
          <w:lang w:val="en-US"/>
        </w:rPr>
        <w:t>vniro</w:t>
      </w:r>
      <w:r>
        <w:rPr>
          <w:rFonts w:cs="Times New Roman" w:ascii="Times New Roman" w:hAnsi="Times New Roman"/>
          <w:sz w:val="28"/>
          <w:szCs w:val="28"/>
        </w:rPr>
        <w:t xml:space="preserve">.ru, в разделе «Общественные обсуждения», </w:t>
      </w:r>
      <w:r>
        <w:rPr>
          <w:rFonts w:cs="Times New Roman" w:ascii="Times New Roman" w:hAnsi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b/>
          <w:sz w:val="28"/>
          <w:szCs w:val="28"/>
        </w:rPr>
        <w:t>23 марта 2022 г., по 22 апреля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Опросные листы для заполнения можно скопировать с сайта Тихоокеанского филиала ФГБНУ «ВНИРО» (ТИНРО) http://www.tinro.vniro.ru, в разделе «</w:t>
      </w:r>
      <w:r>
        <w:rPr>
          <w:rFonts w:cs="Times New Roman" w:ascii="Times New Roman" w:hAnsi="Times New Roman"/>
          <w:sz w:val="28"/>
          <w:szCs w:val="28"/>
        </w:rPr>
        <w:t>Общественные обсуждения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Заполненные и подписанные опросные листы, можно направить в письменной форме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 момента доступности документации, указанной в пунктах 1, 2, 3 настоящего объявления – 23 марта 2022 г., по 21 апреля 2022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по адресу: 690091, ФГБНУ «ВНИРО» (Тихоокеанский филиал), Владивосток, пер. Шевченко, д. 4., или на электронный адрес: </w:t>
      </w:r>
      <w:hyperlink r:id="rId8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tinro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vniro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$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Владивостокского городского округа: 690091, г. Владивосток,  Океанский проспект, д. 20, тел. +7 (423) 261-42-50,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e-mail:</w:t>
      </w:r>
      <w:r>
        <w:rPr/>
        <w:t xml:space="preserve"> </w:t>
      </w:r>
      <w:hyperlink r:id="rId9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adminvlc@vlc.ru</w:t>
        </w:r>
      </w:hyperlink>
      <w:r>
        <w:rPr/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момента доступности документации, указанной в пунктах 1, 2, 3 настоящего объявления – 23 марта 2022 г., по 21 апреля 2022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по адресу: ФГБНУ «ВНИРО» (Тихоокеанский филиал), 690091, г. Владивосток, пер. Шевченко, д. 4., или на электронный адрес: </w:t>
      </w:r>
      <w:hyperlink r:id="rId10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tinro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vniro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Владивостокского городского округа: 690091, г. Владивосток,  Океанский проспект, д. 20, тел. +7 (423) 261-42-50,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e-mail:</w:t>
      </w:r>
      <w:r>
        <w:rPr/>
        <w:t xml:space="preserve"> </w:t>
      </w:r>
      <w:hyperlink r:id="rId11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adminvlc@vlc.ru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Контактное лицо: Е.А. Захаров, 8(423)2400-691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b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1b9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rbour@fishcom.ru" TargetMode="External"/><Relationship Id="rId3" Type="http://schemas.openxmlformats.org/officeDocument/2006/relationships/hyperlink" Target="mailto:primterdep@prim-fishcom.ru" TargetMode="External"/><Relationship Id="rId4" Type="http://schemas.openxmlformats.org/officeDocument/2006/relationships/hyperlink" Target="mailto:vniro@vniro.ru" TargetMode="External"/><Relationship Id="rId5" Type="http://schemas.openxmlformats.org/officeDocument/2006/relationships/hyperlink" Target="mailto:tinro@vniro.ru" TargetMode="External"/><Relationship Id="rId6" Type="http://schemas.openxmlformats.org/officeDocument/2006/relationships/hyperlink" Target="mailto:adminvlc@vlc.ru" TargetMode="External"/><Relationship Id="rId7" Type="http://schemas.openxmlformats.org/officeDocument/2006/relationships/hyperlink" Target="mailto:priroda@vlc.ru" TargetMode="External"/><Relationship Id="rId8" Type="http://schemas.openxmlformats.org/officeDocument/2006/relationships/hyperlink" Target="mailto:tinro@vniro.ru" TargetMode="External"/><Relationship Id="rId9" Type="http://schemas.openxmlformats.org/officeDocument/2006/relationships/hyperlink" Target="mailto:adminvlc@vlc.ru" TargetMode="External"/><Relationship Id="rId10" Type="http://schemas.openxmlformats.org/officeDocument/2006/relationships/hyperlink" Target="mailto:tinro@vniro.ru" TargetMode="External"/><Relationship Id="rId11" Type="http://schemas.openxmlformats.org/officeDocument/2006/relationships/hyperlink" Target="mailto:adminvlc@vlc.ru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Application>LibreOffice/6.3.5.2$Linux_X86_64 LibreOffice_project/30$Build-2</Application>
  <Pages>2</Pages>
  <Words>672</Words>
  <Characters>4974</Characters>
  <CharactersWithSpaces>5643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2022-02-01T02:44:00Z</dcterms:created>
  <dc:creator>konstantin.osipov</dc:creator>
  <dc:description/>
  <dc:language>ru-RU</dc:language>
  <cp:lastModifiedBy>egor.zakharov</cp:lastModifiedBy>
  <cp:lastPrinted>2022-02-01T02:54:00Z</cp:lastPrinted>
  <dcterms:modified xsi:type="dcterms:W3CDTF">2022-03-11T00:38:00Z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